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2F88C6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A771CC">
        <w:rPr>
          <w:rFonts w:cs="Arial"/>
          <w:b/>
          <w:sz w:val="24"/>
          <w:szCs w:val="24"/>
        </w:rPr>
        <w:t>2098</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A994E76"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3725F" w:rsidRPr="00F3725F">
        <w:rPr>
          <w:rFonts w:cs="Arial"/>
          <w:sz w:val="22"/>
        </w:rPr>
        <w:t>Architecture impact and options for non-collocated DC_42_n77</w:t>
      </w:r>
    </w:p>
    <w:p w14:paraId="48EF6BD6" w14:textId="4B380BF1"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F3725F" w:rsidRPr="00F3725F">
        <w:rPr>
          <w:rFonts w:cs="Arial"/>
          <w:sz w:val="22"/>
        </w:rPr>
        <w:t>11.11.2</w:t>
      </w:r>
      <w:r w:rsidR="00AA21EC">
        <w:rPr>
          <w:rFonts w:cs="Arial"/>
          <w:sz w:val="22"/>
        </w:rPr>
        <w:t xml:space="preserve"> </w:t>
      </w:r>
      <w:r w:rsidR="00F3725F" w:rsidRPr="00F3725F">
        <w:rPr>
          <w:rFonts w:cs="Arial"/>
          <w:sz w:val="22"/>
        </w:rPr>
        <w:t>Feasibility study of UE RF aspects (power imbalance, arrival time) and performance evaluation</w:t>
      </w:r>
      <w:r w:rsidR="00AA21EC">
        <w:rPr>
          <w:rFonts w:cs="Arial"/>
          <w:sz w:val="22"/>
        </w:rPr>
        <w:t xml:space="preserve"> </w:t>
      </w:r>
      <w:r w:rsidR="00F3725F" w:rsidRPr="00F3725F">
        <w:rPr>
          <w:rFonts w:cs="Arial"/>
          <w:sz w:val="22"/>
        </w:rPr>
        <w:t>[</w:t>
      </w:r>
      <w:proofErr w:type="spellStart"/>
      <w:r w:rsidR="00F3725F" w:rsidRPr="00F3725F">
        <w:rPr>
          <w:rFonts w:cs="Arial"/>
          <w:sz w:val="22"/>
        </w:rPr>
        <w:t>NonCol_intraB_ENDC_NR_CA</w:t>
      </w:r>
      <w:proofErr w:type="spellEnd"/>
      <w:r w:rsidR="00F3725F" w:rsidRPr="00F3725F">
        <w:rPr>
          <w:rFonts w:cs="Arial"/>
          <w:sz w:val="22"/>
        </w:rPr>
        <w:t>-Core]</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DA0CFDB"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w:t>
      </w:r>
      <w:r w:rsidR="003C76CA">
        <w:rPr>
          <w:rFonts w:eastAsia="SimSun"/>
          <w:lang w:eastAsia="zh-CN"/>
        </w:rPr>
        <w:t xml:space="preserve">8 WI for </w:t>
      </w:r>
      <w:r w:rsidR="00F3725F">
        <w:rPr>
          <w:rFonts w:eastAsia="SimSun"/>
          <w:lang w:eastAsia="zh-CN"/>
        </w:rPr>
        <w:t xml:space="preserve">support of </w:t>
      </w:r>
      <w:r w:rsidR="00F2445F">
        <w:rPr>
          <w:rFonts w:eastAsia="SimSun"/>
          <w:lang w:eastAsia="zh-CN"/>
        </w:rPr>
        <w:t xml:space="preserve">a </w:t>
      </w:r>
      <w:r w:rsidR="00F3725F">
        <w:rPr>
          <w:rFonts w:eastAsia="SimSun"/>
          <w:lang w:eastAsia="zh-CN"/>
        </w:rPr>
        <w:t>non-collocated scenario for co-</w:t>
      </w:r>
      <w:proofErr w:type="spellStart"/>
      <w:r w:rsidR="00F3725F">
        <w:rPr>
          <w:rFonts w:eastAsia="SimSun"/>
          <w:lang w:eastAsia="zh-CN"/>
        </w:rPr>
        <w:t>banded</w:t>
      </w:r>
      <w:proofErr w:type="spellEnd"/>
      <w:r w:rsidR="00F3725F">
        <w:rPr>
          <w:rFonts w:eastAsia="SimSun"/>
          <w:lang w:eastAsia="zh-CN"/>
        </w:rPr>
        <w:t xml:space="preserve"> ENDC or NRCA</w:t>
      </w:r>
      <w:r w:rsidR="003C76CA">
        <w:rPr>
          <w:rFonts w:eastAsia="SimSun"/>
          <w:lang w:eastAsia="zh-CN"/>
        </w:rPr>
        <w:t xml:space="preserve"> [1]</w:t>
      </w:r>
      <w:r w:rsidR="00625BDF">
        <w:rPr>
          <w:rFonts w:eastAsia="SimSun"/>
          <w:lang w:eastAsia="zh-CN"/>
        </w:rPr>
        <w:t xml:space="preserve">, </w:t>
      </w:r>
      <w:r w:rsidR="00F3725F">
        <w:rPr>
          <w:rFonts w:eastAsia="SimSun"/>
          <w:lang w:eastAsia="zh-CN"/>
        </w:rPr>
        <w:t>the example combination is DC_42_n77</w:t>
      </w:r>
      <w:r w:rsidR="00F2445F">
        <w:rPr>
          <w:rFonts w:eastAsia="SimSun"/>
          <w:lang w:eastAsia="zh-CN"/>
        </w:rPr>
        <w:t>,</w:t>
      </w:r>
      <w:r w:rsidR="00F3725F">
        <w:rPr>
          <w:rFonts w:eastAsia="SimSun"/>
          <w:lang w:eastAsia="zh-CN"/>
        </w:rPr>
        <w:t xml:space="preserve"> </w:t>
      </w:r>
      <w:r w:rsidR="00F2445F">
        <w:rPr>
          <w:rFonts w:eastAsia="SimSun"/>
          <w:lang w:eastAsia="zh-CN"/>
        </w:rPr>
        <w:t>with</w:t>
      </w:r>
      <w:r w:rsidR="00F3725F">
        <w:rPr>
          <w:rFonts w:eastAsia="SimSun"/>
          <w:lang w:eastAsia="zh-CN"/>
        </w:rPr>
        <w:t xml:space="preserve"> PSD imbalances of up to 25dB to be evaluated</w:t>
      </w:r>
      <w:r w:rsidR="003C76CA">
        <w:t>. In this contribution</w:t>
      </w:r>
      <w:r w:rsidR="00F2445F">
        <w:t>,</w:t>
      </w:r>
      <w:r w:rsidR="003C76CA">
        <w:t xml:space="preserve"> we </w:t>
      </w:r>
      <w:r w:rsidR="00F2445F">
        <w:t>evaluate</w:t>
      </w:r>
      <w:r w:rsidR="003C76CA">
        <w:t xml:space="preserve"> </w:t>
      </w:r>
      <w:r w:rsidR="00F3725F">
        <w:t xml:space="preserve">the differences in architecture </w:t>
      </w:r>
      <w:r w:rsidR="00F2445F">
        <w:t xml:space="preserve">necessary </w:t>
      </w:r>
      <w:r w:rsidR="00F3725F">
        <w:t>to support co-located and non-collocated scenarios for 2R</w:t>
      </w:r>
      <w:r w:rsidR="00F2445F">
        <w:t>x</w:t>
      </w:r>
      <w:r w:rsidR="00F3725F">
        <w:t xml:space="preserve"> and 4Rx for the different bands and contiguous/non-contiguous cases</w:t>
      </w:r>
      <w:r w:rsidR="00A67142">
        <w:t>.</w:t>
      </w:r>
    </w:p>
    <w:p w14:paraId="58FA5DD0" w14:textId="2F3D870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6718FE6" w14:textId="2FBD166E" w:rsidR="00012CD3" w:rsidRPr="00012CD3" w:rsidRDefault="00F2445F" w:rsidP="00DF45EB">
      <w:pPr>
        <w:rPr>
          <w:rFonts w:eastAsia="SimSun"/>
          <w:lang w:eastAsia="zh-CN"/>
        </w:rPr>
      </w:pPr>
      <w:r>
        <w:rPr>
          <w:lang w:eastAsia="zh-CN"/>
        </w:rPr>
        <w:t>T</w:t>
      </w:r>
      <w:r w:rsidR="00DF45EB">
        <w:rPr>
          <w:lang w:eastAsia="zh-CN"/>
        </w:rPr>
        <w:t>his contribution focuses on the number of supported Rx paths and not the number of UL MIMO layers supported</w:t>
      </w:r>
      <w:r>
        <w:rPr>
          <w:lang w:eastAsia="zh-CN"/>
        </w:rPr>
        <w:t>.</w:t>
      </w:r>
      <w:r w:rsidR="00DF45EB">
        <w:rPr>
          <w:lang w:eastAsia="zh-CN"/>
        </w:rPr>
        <w:t xml:space="preserve"> </w:t>
      </w:r>
      <w:r>
        <w:rPr>
          <w:lang w:eastAsia="zh-CN"/>
        </w:rPr>
        <w:t>The latter</w:t>
      </w:r>
      <w:r w:rsidR="00DF45EB">
        <w:rPr>
          <w:lang w:eastAsia="zh-CN"/>
        </w:rPr>
        <w:t xml:space="preserve"> is more a base-band aspect</w:t>
      </w:r>
      <w:r>
        <w:rPr>
          <w:lang w:eastAsia="zh-CN"/>
        </w:rPr>
        <w:t xml:space="preserve">, </w:t>
      </w:r>
      <w:r w:rsidR="00A27DDA">
        <w:rPr>
          <w:lang w:eastAsia="zh-CN"/>
        </w:rPr>
        <w:t xml:space="preserve">and </w:t>
      </w:r>
      <w:r w:rsidR="00DF45EB">
        <w:rPr>
          <w:lang w:eastAsia="zh-CN"/>
        </w:rPr>
        <w:t>a power imbalance of 25dB may not provide the right SNR to support UL MIMO for the lower power channel.</w:t>
      </w:r>
    </w:p>
    <w:p w14:paraId="61543750" w14:textId="3E6E1CE6" w:rsidR="007C4906" w:rsidRDefault="006F5764" w:rsidP="007C4906">
      <w:pPr>
        <w:pStyle w:val="Heading2"/>
        <w:tabs>
          <w:tab w:val="num" w:pos="6660"/>
        </w:tabs>
        <w:spacing w:after="240"/>
        <w:ind w:left="540"/>
        <w:rPr>
          <w:lang w:eastAsia="zh-CN"/>
        </w:rPr>
      </w:pPr>
      <w:r>
        <w:rPr>
          <w:lang w:eastAsia="zh-CN"/>
        </w:rPr>
        <w:t>N</w:t>
      </w:r>
      <w:r w:rsidR="00DF45EB">
        <w:rPr>
          <w:lang w:eastAsia="zh-CN"/>
        </w:rPr>
        <w:t>on-collocated DC_42_n77</w:t>
      </w:r>
      <w:r>
        <w:rPr>
          <w:lang w:eastAsia="zh-CN"/>
        </w:rPr>
        <w:t xml:space="preserve"> versus collocated</w:t>
      </w:r>
    </w:p>
    <w:p w14:paraId="765F527C" w14:textId="0FE1F390" w:rsidR="00927FB0" w:rsidRDefault="00DF45EB" w:rsidP="00927FB0">
      <w:pPr>
        <w:spacing w:after="0"/>
        <w:rPr>
          <w:lang w:val="en-GB" w:eastAsia="zh-CN"/>
        </w:rPr>
      </w:pPr>
      <w:r>
        <w:rPr>
          <w:lang w:val="en-GB" w:eastAsia="zh-CN"/>
        </w:rPr>
        <w:t>One of the key impacts of the larger power imbalance for the non-collocated scenario</w:t>
      </w:r>
      <w:r w:rsidR="00F2445F">
        <w:rPr>
          <w:lang w:val="en-GB" w:eastAsia="zh-CN"/>
        </w:rPr>
        <w:t>, as</w:t>
      </w:r>
      <w:r>
        <w:rPr>
          <w:lang w:val="en-GB" w:eastAsia="zh-CN"/>
        </w:rPr>
        <w:t xml:space="preserve"> compared to the 6dB imbalance for collocated scenario</w:t>
      </w:r>
      <w:r w:rsidR="00A27DDA">
        <w:rPr>
          <w:lang w:val="en-GB" w:eastAsia="zh-CN"/>
        </w:rPr>
        <w:t>,</w:t>
      </w:r>
      <w:r>
        <w:rPr>
          <w:lang w:val="en-GB" w:eastAsia="zh-CN"/>
        </w:rPr>
        <w:t xml:space="preserve"> is related to the need for separate AGC settings for each band</w:t>
      </w:r>
      <w:r w:rsidR="00A27DDA">
        <w:rPr>
          <w:lang w:val="en-GB" w:eastAsia="zh-CN"/>
        </w:rPr>
        <w:t>.</w:t>
      </w:r>
      <w:r>
        <w:rPr>
          <w:lang w:val="en-GB" w:eastAsia="zh-CN"/>
        </w:rPr>
        <w:t xml:space="preserve"> </w:t>
      </w:r>
      <w:r w:rsidR="00A27DDA">
        <w:rPr>
          <w:lang w:val="en-GB" w:eastAsia="zh-CN"/>
        </w:rPr>
        <w:t>This</w:t>
      </w:r>
      <w:r>
        <w:rPr>
          <w:lang w:val="en-GB" w:eastAsia="zh-CN"/>
        </w:rPr>
        <w:t xml:space="preserve"> applies to the AGC in the front</w:t>
      </w:r>
      <w:r w:rsidR="00A27DDA">
        <w:rPr>
          <w:lang w:val="en-GB" w:eastAsia="zh-CN"/>
        </w:rPr>
        <w:t>-</w:t>
      </w:r>
      <w:r>
        <w:rPr>
          <w:lang w:val="en-GB" w:eastAsia="zh-CN"/>
        </w:rPr>
        <w:t xml:space="preserve">end LNA </w:t>
      </w:r>
      <w:r w:rsidR="00A27DDA">
        <w:rPr>
          <w:lang w:val="en-GB" w:eastAsia="zh-CN"/>
        </w:rPr>
        <w:t>as well</w:t>
      </w:r>
      <w:r>
        <w:rPr>
          <w:lang w:val="en-GB" w:eastAsia="zh-CN"/>
        </w:rPr>
        <w:t xml:space="preserve"> which then has an implication</w:t>
      </w:r>
      <w:r w:rsidR="00C83B21">
        <w:rPr>
          <w:lang w:val="en-GB" w:eastAsia="zh-CN"/>
        </w:rPr>
        <w:t xml:space="preserve"> on</w:t>
      </w:r>
      <w:r w:rsidR="00A27DDA">
        <w:rPr>
          <w:lang w:val="en-GB" w:eastAsia="zh-CN"/>
        </w:rPr>
        <w:t xml:space="preserve"> the</w:t>
      </w:r>
      <w:r w:rsidR="00C83B21">
        <w:rPr>
          <w:lang w:val="en-GB" w:eastAsia="zh-CN"/>
        </w:rPr>
        <w:t xml:space="preserve"> number of antennas required</w:t>
      </w:r>
      <w:r w:rsidR="00A27DDA">
        <w:rPr>
          <w:lang w:val="en-GB" w:eastAsia="zh-CN"/>
        </w:rPr>
        <w:t>.</w:t>
      </w:r>
    </w:p>
    <w:p w14:paraId="4808B0D5" w14:textId="185D0681" w:rsidR="00DF45EB" w:rsidRDefault="00DF45EB" w:rsidP="00927FB0">
      <w:pPr>
        <w:spacing w:after="0"/>
        <w:rPr>
          <w:lang w:val="en-GB" w:eastAsia="zh-CN"/>
        </w:rPr>
      </w:pPr>
    </w:p>
    <w:p w14:paraId="6B88E311" w14:textId="7C9CF238" w:rsidR="001C6BBD" w:rsidRDefault="00C83B21" w:rsidP="00927FB0">
      <w:pPr>
        <w:spacing w:after="0"/>
        <w:rPr>
          <w:lang w:val="en-GB" w:eastAsia="zh-CN"/>
        </w:rPr>
      </w:pPr>
      <w:r>
        <w:rPr>
          <w:lang w:val="en-GB" w:eastAsia="zh-CN"/>
        </w:rPr>
        <w:t xml:space="preserve">The starting point for the </w:t>
      </w:r>
      <w:r w:rsidR="00A27DDA">
        <w:rPr>
          <w:lang w:val="en-GB" w:eastAsia="zh-CN"/>
        </w:rPr>
        <w:t>lowest incremental</w:t>
      </w:r>
      <w:r>
        <w:rPr>
          <w:lang w:val="en-GB" w:eastAsia="zh-CN"/>
        </w:rPr>
        <w:t xml:space="preserve"> implementation is </w:t>
      </w:r>
      <w:r w:rsidR="00A27DDA">
        <w:rPr>
          <w:lang w:val="en-GB" w:eastAsia="zh-CN"/>
        </w:rPr>
        <w:t>based on</w:t>
      </w:r>
      <w:r>
        <w:rPr>
          <w:lang w:val="en-GB" w:eastAsia="zh-CN"/>
        </w:rPr>
        <w:t xml:space="preserve"> the mandatory support of 4Rx for </w:t>
      </w:r>
      <w:r w:rsidR="001C6BBD">
        <w:rPr>
          <w:lang w:val="en-GB" w:eastAsia="zh-CN"/>
        </w:rPr>
        <w:t xml:space="preserve">n77 single band. This is </w:t>
      </w:r>
      <w:r w:rsidR="00A27DDA">
        <w:rPr>
          <w:lang w:val="en-GB" w:eastAsia="zh-CN"/>
        </w:rPr>
        <w:t xml:space="preserve">shown </w:t>
      </w:r>
      <w:r w:rsidR="001C6BBD">
        <w:rPr>
          <w:lang w:val="en-GB" w:eastAsia="zh-CN"/>
        </w:rPr>
        <w:t>the first row for Table 1 that list</w:t>
      </w:r>
      <w:r w:rsidR="00A27DDA">
        <w:rPr>
          <w:lang w:val="en-GB" w:eastAsia="zh-CN"/>
        </w:rPr>
        <w:t>s</w:t>
      </w:r>
      <w:r w:rsidR="001C6BBD">
        <w:rPr>
          <w:lang w:val="en-GB" w:eastAsia="zh-CN"/>
        </w:rPr>
        <w:t xml:space="preserve"> the </w:t>
      </w:r>
      <w:r w:rsidR="00A27DDA">
        <w:rPr>
          <w:lang w:val="en-GB" w:eastAsia="zh-CN"/>
        </w:rPr>
        <w:t>incremental</w:t>
      </w:r>
      <w:r w:rsidR="001C6BBD">
        <w:rPr>
          <w:lang w:val="en-GB" w:eastAsia="zh-CN"/>
        </w:rPr>
        <w:t xml:space="preserve"> </w:t>
      </w:r>
      <w:r w:rsidR="00A27DDA">
        <w:rPr>
          <w:lang w:val="en-GB" w:eastAsia="zh-CN"/>
        </w:rPr>
        <w:t>hardware</w:t>
      </w:r>
      <w:r w:rsidR="001C6BBD">
        <w:rPr>
          <w:lang w:val="en-GB" w:eastAsia="zh-CN"/>
        </w:rPr>
        <w:t xml:space="preserve"> needed to support ENDC for</w:t>
      </w:r>
      <w:r w:rsidR="00A27DDA">
        <w:rPr>
          <w:lang w:val="en-GB" w:eastAsia="zh-CN"/>
        </w:rPr>
        <w:t>:</w:t>
      </w:r>
    </w:p>
    <w:p w14:paraId="0E0CA733" w14:textId="1C49697D" w:rsidR="001C6BBD" w:rsidRDefault="001C6BBD" w:rsidP="00F57EA0">
      <w:pPr>
        <w:pStyle w:val="ListParagraph"/>
        <w:numPr>
          <w:ilvl w:val="0"/>
          <w:numId w:val="13"/>
        </w:numPr>
        <w:spacing w:after="0"/>
        <w:rPr>
          <w:lang w:val="en-GB" w:eastAsia="zh-CN"/>
        </w:rPr>
      </w:pPr>
      <w:r>
        <w:rPr>
          <w:lang w:val="en-GB" w:eastAsia="zh-CN"/>
        </w:rPr>
        <w:t>2RX or 4Rx per band =&gt; impact on number of paths</w:t>
      </w:r>
    </w:p>
    <w:p w14:paraId="638E1E7D" w14:textId="3AA53517" w:rsidR="001C6BBD" w:rsidRPr="001C6BBD" w:rsidRDefault="001C6BBD" w:rsidP="00F57EA0">
      <w:pPr>
        <w:pStyle w:val="ListParagraph"/>
        <w:numPr>
          <w:ilvl w:val="0"/>
          <w:numId w:val="13"/>
        </w:numPr>
        <w:spacing w:after="0"/>
        <w:rPr>
          <w:lang w:eastAsia="zh-CN"/>
        </w:rPr>
      </w:pPr>
      <w:r w:rsidRPr="001C6BBD">
        <w:rPr>
          <w:lang w:eastAsia="zh-CN"/>
        </w:rPr>
        <w:t>Contiguous or non-contiguous channels =&gt; impact on number of LO freq</w:t>
      </w:r>
      <w:r>
        <w:rPr>
          <w:lang w:eastAsia="zh-CN"/>
        </w:rPr>
        <w:t xml:space="preserve">uencies and BB </w:t>
      </w:r>
      <w:r w:rsidR="00A27DDA">
        <w:rPr>
          <w:lang w:eastAsia="zh-CN"/>
        </w:rPr>
        <w:t>bandwidth</w:t>
      </w:r>
    </w:p>
    <w:p w14:paraId="34A8B1DD" w14:textId="7DAE0ACF" w:rsidR="001C6BBD" w:rsidRPr="001C6BBD" w:rsidRDefault="001C6BBD" w:rsidP="00F57EA0">
      <w:pPr>
        <w:pStyle w:val="ListParagraph"/>
        <w:numPr>
          <w:ilvl w:val="0"/>
          <w:numId w:val="13"/>
        </w:numPr>
        <w:spacing w:after="0"/>
        <w:rPr>
          <w:lang w:eastAsia="zh-CN"/>
        </w:rPr>
      </w:pPr>
      <w:r w:rsidRPr="001C6BBD">
        <w:rPr>
          <w:lang w:eastAsia="zh-CN"/>
        </w:rPr>
        <w:t>Collocated or non-collocated s</w:t>
      </w:r>
      <w:r>
        <w:rPr>
          <w:lang w:eastAsia="zh-CN"/>
        </w:rPr>
        <w:t xml:space="preserve">cenario =&gt; impact on number of separate AGC settings </w:t>
      </w:r>
      <w:r w:rsidR="00A27DDA">
        <w:rPr>
          <w:lang w:eastAsia="zh-CN"/>
        </w:rPr>
        <w:t>and</w:t>
      </w:r>
      <w:r>
        <w:rPr>
          <w:lang w:eastAsia="zh-CN"/>
        </w:rPr>
        <w:t xml:space="preserve"> number of RF paths.</w:t>
      </w:r>
    </w:p>
    <w:p w14:paraId="67B23E84" w14:textId="22A012CF" w:rsidR="00DF45EB" w:rsidRDefault="00DF45EB" w:rsidP="00927FB0">
      <w:pPr>
        <w:spacing w:after="0"/>
        <w:rPr>
          <w:lang w:eastAsia="zh-CN"/>
        </w:rPr>
      </w:pPr>
    </w:p>
    <w:p w14:paraId="795449FE" w14:textId="3A4BEDF2" w:rsidR="001C6BBD" w:rsidRDefault="001C6BBD" w:rsidP="001C6BBD">
      <w:pPr>
        <w:pStyle w:val="Caption"/>
        <w:keepNext/>
        <w:jc w:val="center"/>
      </w:pPr>
      <w:r>
        <w:t xml:space="preserve">Table </w:t>
      </w:r>
      <w:r w:rsidR="00FD4FE5">
        <w:fldChar w:fldCharType="begin"/>
      </w:r>
      <w:r w:rsidR="00FD4FE5">
        <w:instrText xml:space="preserve"> SEQ Table \* ARABIC </w:instrText>
      </w:r>
      <w:r w:rsidR="00FD4FE5">
        <w:fldChar w:fldCharType="separate"/>
      </w:r>
      <w:r>
        <w:rPr>
          <w:noProof/>
        </w:rPr>
        <w:t>1</w:t>
      </w:r>
      <w:r w:rsidR="00FD4FE5">
        <w:rPr>
          <w:noProof/>
        </w:rPr>
        <w:fldChar w:fldCharType="end"/>
      </w:r>
      <w:r>
        <w:t>: HW impact of support of different collocated and non-collocated scenarios</w:t>
      </w:r>
    </w:p>
    <w:tbl>
      <w:tblPr>
        <w:tblW w:w="10944" w:type="dxa"/>
        <w:jc w:val="center"/>
        <w:tblLook w:val="04A0" w:firstRow="1" w:lastRow="0" w:firstColumn="1" w:lastColumn="0" w:noHBand="0" w:noVBand="1"/>
      </w:tblPr>
      <w:tblGrid>
        <w:gridCol w:w="586"/>
        <w:gridCol w:w="626"/>
        <w:gridCol w:w="1023"/>
        <w:gridCol w:w="974"/>
        <w:gridCol w:w="900"/>
        <w:gridCol w:w="630"/>
        <w:gridCol w:w="720"/>
        <w:gridCol w:w="3468"/>
        <w:gridCol w:w="583"/>
        <w:gridCol w:w="712"/>
        <w:gridCol w:w="722"/>
      </w:tblGrid>
      <w:tr w:rsidR="001C6BBD" w:rsidRPr="001C6BBD" w14:paraId="7014A039" w14:textId="77777777" w:rsidTr="006F0BCA">
        <w:trPr>
          <w:trHeight w:val="70"/>
          <w:jc w:val="center"/>
        </w:trPr>
        <w:tc>
          <w:tcPr>
            <w:tcW w:w="320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BBBD4" w14:textId="77777777" w:rsidR="001C6BBD" w:rsidRPr="001C6BBD" w:rsidRDefault="001C6BBD" w:rsidP="001C6BBD">
            <w:pPr>
              <w:overflowPunct/>
              <w:autoSpaceDE/>
              <w:autoSpaceDN/>
              <w:adjustRightInd/>
              <w:spacing w:after="0"/>
              <w:jc w:val="center"/>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configuration</w:t>
            </w:r>
          </w:p>
        </w:tc>
        <w:tc>
          <w:tcPr>
            <w:tcW w:w="5718" w:type="dxa"/>
            <w:gridSpan w:val="4"/>
            <w:tcBorders>
              <w:top w:val="single" w:sz="4" w:space="0" w:color="auto"/>
              <w:left w:val="nil"/>
              <w:bottom w:val="single" w:sz="4" w:space="0" w:color="auto"/>
              <w:right w:val="single" w:sz="4" w:space="0" w:color="auto"/>
            </w:tcBorders>
            <w:shd w:val="clear" w:color="auto" w:fill="auto"/>
            <w:noWrap/>
            <w:vAlign w:val="bottom"/>
            <w:hideMark/>
          </w:tcPr>
          <w:p w14:paraId="3851A84E" w14:textId="77777777" w:rsidR="001C6BBD" w:rsidRPr="001C6BBD" w:rsidRDefault="001C6BBD" w:rsidP="001C6BBD">
            <w:pPr>
              <w:overflowPunct/>
              <w:autoSpaceDE/>
              <w:autoSpaceDN/>
              <w:adjustRightInd/>
              <w:spacing w:after="0"/>
              <w:jc w:val="center"/>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architecture capability</w:t>
            </w:r>
          </w:p>
        </w:tc>
        <w:tc>
          <w:tcPr>
            <w:tcW w:w="2017" w:type="dxa"/>
            <w:gridSpan w:val="3"/>
            <w:tcBorders>
              <w:top w:val="single" w:sz="4" w:space="0" w:color="auto"/>
              <w:left w:val="nil"/>
              <w:bottom w:val="single" w:sz="4" w:space="0" w:color="auto"/>
              <w:right w:val="single" w:sz="4" w:space="0" w:color="auto"/>
            </w:tcBorders>
            <w:shd w:val="clear" w:color="auto" w:fill="auto"/>
            <w:noWrap/>
            <w:vAlign w:val="bottom"/>
            <w:hideMark/>
          </w:tcPr>
          <w:p w14:paraId="2FB28E94" w14:textId="77777777" w:rsidR="001C6BBD" w:rsidRPr="001C6BBD" w:rsidRDefault="001C6BBD" w:rsidP="001C6BBD">
            <w:pPr>
              <w:overflowPunct/>
              <w:autoSpaceDE/>
              <w:autoSpaceDN/>
              <w:adjustRightInd/>
              <w:spacing w:after="0"/>
              <w:jc w:val="center"/>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RF/analog HW</w:t>
            </w:r>
          </w:p>
        </w:tc>
      </w:tr>
      <w:tr w:rsidR="001C6BBD" w:rsidRPr="001C6BBD" w14:paraId="5BD49C82"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vAlign w:val="bottom"/>
            <w:hideMark/>
          </w:tcPr>
          <w:p w14:paraId="6253B074"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band</w:t>
            </w:r>
            <w:r w:rsidRPr="001C6BBD">
              <w:rPr>
                <w:rFonts w:asciiTheme="minorHAnsi" w:hAnsiTheme="minorHAnsi" w:cstheme="minorHAnsi"/>
                <w:color w:val="000000"/>
                <w:sz w:val="18"/>
                <w:szCs w:val="18"/>
              </w:rPr>
              <w:br/>
              <w:t>42</w:t>
            </w:r>
          </w:p>
        </w:tc>
        <w:tc>
          <w:tcPr>
            <w:tcW w:w="626" w:type="dxa"/>
            <w:tcBorders>
              <w:top w:val="nil"/>
              <w:left w:val="nil"/>
              <w:bottom w:val="single" w:sz="4" w:space="0" w:color="auto"/>
              <w:right w:val="single" w:sz="4" w:space="0" w:color="auto"/>
            </w:tcBorders>
            <w:shd w:val="clear" w:color="auto" w:fill="auto"/>
            <w:vAlign w:val="bottom"/>
            <w:hideMark/>
          </w:tcPr>
          <w:p w14:paraId="3FA534D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band</w:t>
            </w:r>
            <w:r w:rsidRPr="001C6BBD">
              <w:rPr>
                <w:rFonts w:asciiTheme="minorHAnsi" w:hAnsiTheme="minorHAnsi" w:cstheme="minorHAnsi"/>
                <w:color w:val="000000"/>
                <w:sz w:val="18"/>
                <w:szCs w:val="18"/>
              </w:rPr>
              <w:br/>
              <w:t>n77</w:t>
            </w:r>
          </w:p>
        </w:tc>
        <w:tc>
          <w:tcPr>
            <w:tcW w:w="1023" w:type="dxa"/>
            <w:tcBorders>
              <w:top w:val="nil"/>
              <w:left w:val="nil"/>
              <w:bottom w:val="single" w:sz="4" w:space="0" w:color="auto"/>
              <w:right w:val="single" w:sz="4" w:space="0" w:color="auto"/>
            </w:tcBorders>
            <w:shd w:val="clear" w:color="auto" w:fill="auto"/>
            <w:noWrap/>
            <w:vAlign w:val="bottom"/>
            <w:hideMark/>
          </w:tcPr>
          <w:p w14:paraId="3FE83E98"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contiguous</w:t>
            </w:r>
          </w:p>
        </w:tc>
        <w:tc>
          <w:tcPr>
            <w:tcW w:w="974" w:type="dxa"/>
            <w:tcBorders>
              <w:top w:val="nil"/>
              <w:left w:val="nil"/>
              <w:bottom w:val="single" w:sz="4" w:space="0" w:color="auto"/>
              <w:right w:val="single" w:sz="4" w:space="0" w:color="auto"/>
            </w:tcBorders>
            <w:shd w:val="clear" w:color="auto" w:fill="auto"/>
            <w:noWrap/>
            <w:vAlign w:val="bottom"/>
            <w:hideMark/>
          </w:tcPr>
          <w:p w14:paraId="4BB6330C"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collocated</w:t>
            </w:r>
          </w:p>
        </w:tc>
        <w:tc>
          <w:tcPr>
            <w:tcW w:w="900" w:type="dxa"/>
            <w:tcBorders>
              <w:top w:val="nil"/>
              <w:left w:val="nil"/>
              <w:bottom w:val="single" w:sz="4" w:space="0" w:color="auto"/>
              <w:right w:val="single" w:sz="4" w:space="0" w:color="auto"/>
            </w:tcBorders>
            <w:shd w:val="clear" w:color="auto" w:fill="auto"/>
            <w:noWrap/>
            <w:vAlign w:val="bottom"/>
            <w:hideMark/>
          </w:tcPr>
          <w:p w14:paraId="27D1276E"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antennas</w:t>
            </w:r>
          </w:p>
        </w:tc>
        <w:tc>
          <w:tcPr>
            <w:tcW w:w="630" w:type="dxa"/>
            <w:tcBorders>
              <w:top w:val="nil"/>
              <w:left w:val="nil"/>
              <w:bottom w:val="single" w:sz="4" w:space="0" w:color="auto"/>
              <w:right w:val="single" w:sz="4" w:space="0" w:color="auto"/>
            </w:tcBorders>
            <w:shd w:val="clear" w:color="auto" w:fill="auto"/>
            <w:vAlign w:val="bottom"/>
            <w:hideMark/>
          </w:tcPr>
          <w:p w14:paraId="1DE2792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 xml:space="preserve">LO </w:t>
            </w:r>
            <w:r w:rsidRPr="001C6BBD">
              <w:rPr>
                <w:rFonts w:asciiTheme="minorHAnsi" w:hAnsiTheme="minorHAnsi" w:cstheme="minorHAnsi"/>
                <w:color w:val="000000"/>
                <w:sz w:val="18"/>
                <w:szCs w:val="18"/>
              </w:rPr>
              <w:br/>
              <w:t>freq.</w:t>
            </w:r>
          </w:p>
        </w:tc>
        <w:tc>
          <w:tcPr>
            <w:tcW w:w="720" w:type="dxa"/>
            <w:tcBorders>
              <w:top w:val="nil"/>
              <w:left w:val="nil"/>
              <w:bottom w:val="single" w:sz="4" w:space="0" w:color="auto"/>
              <w:right w:val="single" w:sz="4" w:space="0" w:color="auto"/>
            </w:tcBorders>
            <w:shd w:val="clear" w:color="auto" w:fill="auto"/>
            <w:vAlign w:val="bottom"/>
            <w:hideMark/>
          </w:tcPr>
          <w:p w14:paraId="144ED757"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AGC</w:t>
            </w:r>
            <w:r w:rsidRPr="001C6BBD">
              <w:rPr>
                <w:rFonts w:asciiTheme="minorHAnsi" w:hAnsiTheme="minorHAnsi" w:cstheme="minorHAnsi"/>
                <w:color w:val="000000"/>
                <w:sz w:val="18"/>
                <w:szCs w:val="18"/>
              </w:rPr>
              <w:br/>
              <w:t>setting</w:t>
            </w:r>
          </w:p>
        </w:tc>
        <w:tc>
          <w:tcPr>
            <w:tcW w:w="3468" w:type="dxa"/>
            <w:tcBorders>
              <w:top w:val="nil"/>
              <w:left w:val="nil"/>
              <w:bottom w:val="single" w:sz="4" w:space="0" w:color="auto"/>
              <w:right w:val="single" w:sz="4" w:space="0" w:color="auto"/>
            </w:tcBorders>
            <w:shd w:val="clear" w:color="auto" w:fill="auto"/>
            <w:noWrap/>
            <w:vAlign w:val="bottom"/>
            <w:hideMark/>
          </w:tcPr>
          <w:p w14:paraId="2FA7D5FC"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BB BW</w:t>
            </w:r>
          </w:p>
        </w:tc>
        <w:tc>
          <w:tcPr>
            <w:tcW w:w="583" w:type="dxa"/>
            <w:tcBorders>
              <w:top w:val="nil"/>
              <w:left w:val="nil"/>
              <w:bottom w:val="single" w:sz="4" w:space="0" w:color="auto"/>
              <w:right w:val="single" w:sz="4" w:space="0" w:color="auto"/>
            </w:tcBorders>
            <w:shd w:val="clear" w:color="auto" w:fill="auto"/>
            <w:noWrap/>
            <w:vAlign w:val="bottom"/>
            <w:hideMark/>
          </w:tcPr>
          <w:p w14:paraId="54C8F2EC"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LNAs</w:t>
            </w:r>
          </w:p>
        </w:tc>
        <w:tc>
          <w:tcPr>
            <w:tcW w:w="712" w:type="dxa"/>
            <w:tcBorders>
              <w:top w:val="nil"/>
              <w:left w:val="nil"/>
              <w:bottom w:val="single" w:sz="4" w:space="0" w:color="auto"/>
              <w:right w:val="single" w:sz="4" w:space="0" w:color="auto"/>
            </w:tcBorders>
            <w:shd w:val="clear" w:color="auto" w:fill="auto"/>
            <w:noWrap/>
            <w:vAlign w:val="bottom"/>
            <w:hideMark/>
          </w:tcPr>
          <w:p w14:paraId="3C1C216D"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Mixers</w:t>
            </w:r>
          </w:p>
        </w:tc>
        <w:tc>
          <w:tcPr>
            <w:tcW w:w="722" w:type="dxa"/>
            <w:tcBorders>
              <w:top w:val="nil"/>
              <w:left w:val="nil"/>
              <w:bottom w:val="single" w:sz="4" w:space="0" w:color="auto"/>
              <w:right w:val="single" w:sz="4" w:space="0" w:color="auto"/>
            </w:tcBorders>
            <w:shd w:val="clear" w:color="auto" w:fill="auto"/>
            <w:vAlign w:val="bottom"/>
            <w:hideMark/>
          </w:tcPr>
          <w:p w14:paraId="1E3B1656"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Analog</w:t>
            </w:r>
            <w:r w:rsidRPr="001C6BBD">
              <w:rPr>
                <w:rFonts w:asciiTheme="minorHAnsi" w:hAnsiTheme="minorHAnsi" w:cstheme="minorHAnsi"/>
                <w:color w:val="000000"/>
                <w:sz w:val="18"/>
                <w:szCs w:val="18"/>
              </w:rPr>
              <w:br/>
              <w:t>paths</w:t>
            </w:r>
          </w:p>
        </w:tc>
      </w:tr>
      <w:tr w:rsidR="001C6BBD" w:rsidRPr="001C6BBD" w14:paraId="4069FAAE" w14:textId="77777777" w:rsidTr="006F0BCA">
        <w:trPr>
          <w:trHeight w:val="30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06851B1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 </w:t>
            </w:r>
          </w:p>
        </w:tc>
        <w:tc>
          <w:tcPr>
            <w:tcW w:w="626" w:type="dxa"/>
            <w:tcBorders>
              <w:top w:val="nil"/>
              <w:left w:val="nil"/>
              <w:bottom w:val="single" w:sz="4" w:space="0" w:color="auto"/>
              <w:right w:val="single" w:sz="4" w:space="0" w:color="auto"/>
            </w:tcBorders>
            <w:shd w:val="clear" w:color="auto" w:fill="auto"/>
            <w:noWrap/>
            <w:vAlign w:val="bottom"/>
            <w:hideMark/>
          </w:tcPr>
          <w:p w14:paraId="3B6C2DF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402C7848"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proofErr w:type="spellStart"/>
            <w:r w:rsidRPr="001C6BBD">
              <w:rPr>
                <w:rFonts w:asciiTheme="minorHAnsi" w:hAnsiTheme="minorHAnsi" w:cstheme="minorHAnsi"/>
                <w:color w:val="000000"/>
                <w:sz w:val="18"/>
                <w:szCs w:val="18"/>
              </w:rPr>
              <w:t>na</w:t>
            </w:r>
            <w:proofErr w:type="spellEnd"/>
          </w:p>
        </w:tc>
        <w:tc>
          <w:tcPr>
            <w:tcW w:w="974" w:type="dxa"/>
            <w:tcBorders>
              <w:top w:val="nil"/>
              <w:left w:val="nil"/>
              <w:bottom w:val="single" w:sz="4" w:space="0" w:color="auto"/>
              <w:right w:val="single" w:sz="4" w:space="0" w:color="auto"/>
            </w:tcBorders>
            <w:shd w:val="clear" w:color="auto" w:fill="auto"/>
            <w:noWrap/>
            <w:vAlign w:val="bottom"/>
            <w:hideMark/>
          </w:tcPr>
          <w:p w14:paraId="050F3F4C"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34FBF19F"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40711E4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14:paraId="4EA36880"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noWrap/>
            <w:vAlign w:val="bottom"/>
            <w:hideMark/>
          </w:tcPr>
          <w:p w14:paraId="6DECE71D"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100MHz</w:t>
            </w:r>
          </w:p>
        </w:tc>
        <w:tc>
          <w:tcPr>
            <w:tcW w:w="583" w:type="dxa"/>
            <w:tcBorders>
              <w:top w:val="nil"/>
              <w:left w:val="nil"/>
              <w:bottom w:val="single" w:sz="4" w:space="0" w:color="auto"/>
              <w:right w:val="single" w:sz="4" w:space="0" w:color="auto"/>
            </w:tcBorders>
            <w:shd w:val="clear" w:color="auto" w:fill="auto"/>
            <w:noWrap/>
            <w:vAlign w:val="bottom"/>
            <w:hideMark/>
          </w:tcPr>
          <w:p w14:paraId="346B43F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121B1B19"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34EB42AF"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17F22577"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3CC2CD8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1852EE70"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1023" w:type="dxa"/>
            <w:tcBorders>
              <w:top w:val="nil"/>
              <w:left w:val="nil"/>
              <w:bottom w:val="single" w:sz="4" w:space="0" w:color="auto"/>
              <w:right w:val="single" w:sz="4" w:space="0" w:color="auto"/>
            </w:tcBorders>
            <w:shd w:val="clear" w:color="auto" w:fill="auto"/>
            <w:noWrap/>
            <w:vAlign w:val="bottom"/>
            <w:hideMark/>
          </w:tcPr>
          <w:p w14:paraId="4091FBFB"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74" w:type="dxa"/>
            <w:tcBorders>
              <w:top w:val="nil"/>
              <w:left w:val="nil"/>
              <w:bottom w:val="single" w:sz="4" w:space="0" w:color="auto"/>
              <w:right w:val="single" w:sz="4" w:space="0" w:color="auto"/>
            </w:tcBorders>
            <w:shd w:val="clear" w:color="auto" w:fill="auto"/>
            <w:noWrap/>
            <w:vAlign w:val="bottom"/>
            <w:hideMark/>
          </w:tcPr>
          <w:p w14:paraId="3B7C95FD"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3592E18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5EE2D0FB" w14:textId="72145875" w:rsidR="001C6BBD" w:rsidRPr="001C6BBD" w:rsidRDefault="00DD7950" w:rsidP="001C6BBD">
            <w:pPr>
              <w:overflowPunct/>
              <w:autoSpaceDE/>
              <w:autoSpaceDN/>
              <w:adjustRightInd/>
              <w:spacing w:after="0"/>
              <w:jc w:val="right"/>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1/2</w:t>
            </w:r>
          </w:p>
        </w:tc>
        <w:tc>
          <w:tcPr>
            <w:tcW w:w="720" w:type="dxa"/>
            <w:tcBorders>
              <w:top w:val="nil"/>
              <w:left w:val="nil"/>
              <w:bottom w:val="single" w:sz="4" w:space="0" w:color="auto"/>
              <w:right w:val="single" w:sz="4" w:space="0" w:color="auto"/>
            </w:tcBorders>
            <w:shd w:val="clear" w:color="auto" w:fill="auto"/>
            <w:noWrap/>
            <w:vAlign w:val="bottom"/>
            <w:hideMark/>
          </w:tcPr>
          <w:p w14:paraId="3E781E5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vAlign w:val="bottom"/>
            <w:hideMark/>
          </w:tcPr>
          <w:p w14:paraId="21303AA2" w14:textId="6B57A4E2"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100MHz</w:t>
            </w:r>
            <w:r w:rsidR="00DD7950">
              <w:rPr>
                <w:rFonts w:asciiTheme="minorHAnsi" w:hAnsiTheme="minorHAnsi" w:cstheme="minorHAnsi"/>
                <w:color w:val="000000"/>
                <w:sz w:val="18"/>
                <w:szCs w:val="18"/>
              </w:rPr>
              <w:t xml:space="preserve"> </w:t>
            </w:r>
            <w:r w:rsidRPr="001C6BBD">
              <w:rPr>
                <w:rFonts w:asciiTheme="minorHAnsi" w:hAnsiTheme="minorHAnsi" w:cstheme="minorHAnsi"/>
                <w:color w:val="000000"/>
                <w:sz w:val="18"/>
                <w:szCs w:val="18"/>
              </w:rPr>
              <w:t>separate BB paths available</w:t>
            </w:r>
            <w:r w:rsidR="00DD7950">
              <w:rPr>
                <w:rFonts w:asciiTheme="minorHAnsi" w:hAnsiTheme="minorHAnsi" w:cstheme="minorHAnsi"/>
                <w:color w:val="000000"/>
                <w:sz w:val="18"/>
                <w:szCs w:val="18"/>
              </w:rPr>
              <w:t xml:space="preserve"> for 2LO but 1LO feasible with larger BB BW</w:t>
            </w:r>
          </w:p>
        </w:tc>
        <w:tc>
          <w:tcPr>
            <w:tcW w:w="583" w:type="dxa"/>
            <w:tcBorders>
              <w:top w:val="nil"/>
              <w:left w:val="nil"/>
              <w:bottom w:val="single" w:sz="4" w:space="0" w:color="auto"/>
              <w:right w:val="single" w:sz="4" w:space="0" w:color="auto"/>
            </w:tcBorders>
            <w:shd w:val="clear" w:color="auto" w:fill="auto"/>
            <w:noWrap/>
            <w:vAlign w:val="bottom"/>
            <w:hideMark/>
          </w:tcPr>
          <w:p w14:paraId="5246229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67A97DC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6C4B185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1477F427"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3F9407F1"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2D018DDB"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1023" w:type="dxa"/>
            <w:tcBorders>
              <w:top w:val="nil"/>
              <w:left w:val="nil"/>
              <w:bottom w:val="single" w:sz="4" w:space="0" w:color="auto"/>
              <w:right w:val="single" w:sz="4" w:space="0" w:color="auto"/>
            </w:tcBorders>
            <w:shd w:val="clear" w:color="auto" w:fill="auto"/>
            <w:noWrap/>
            <w:vAlign w:val="bottom"/>
            <w:hideMark/>
          </w:tcPr>
          <w:p w14:paraId="2FABD437"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74" w:type="dxa"/>
            <w:tcBorders>
              <w:top w:val="nil"/>
              <w:left w:val="nil"/>
              <w:bottom w:val="single" w:sz="4" w:space="0" w:color="auto"/>
              <w:right w:val="single" w:sz="4" w:space="0" w:color="auto"/>
            </w:tcBorders>
            <w:shd w:val="clear" w:color="auto" w:fill="auto"/>
            <w:noWrap/>
            <w:vAlign w:val="bottom"/>
            <w:hideMark/>
          </w:tcPr>
          <w:p w14:paraId="6DF90AA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061AD69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4EA6B5DE"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6C9BF82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noWrap/>
            <w:vAlign w:val="bottom"/>
            <w:hideMark/>
          </w:tcPr>
          <w:p w14:paraId="368B458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100MHz</w:t>
            </w:r>
          </w:p>
        </w:tc>
        <w:tc>
          <w:tcPr>
            <w:tcW w:w="583" w:type="dxa"/>
            <w:tcBorders>
              <w:top w:val="nil"/>
              <w:left w:val="nil"/>
              <w:bottom w:val="single" w:sz="4" w:space="0" w:color="auto"/>
              <w:right w:val="single" w:sz="4" w:space="0" w:color="auto"/>
            </w:tcBorders>
            <w:shd w:val="clear" w:color="auto" w:fill="auto"/>
            <w:noWrap/>
            <w:vAlign w:val="bottom"/>
            <w:hideMark/>
          </w:tcPr>
          <w:p w14:paraId="17F76520"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08EF33A0"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5B9C410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5623CE52"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58DE35A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5FBC9444"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1023" w:type="dxa"/>
            <w:tcBorders>
              <w:top w:val="nil"/>
              <w:left w:val="nil"/>
              <w:bottom w:val="single" w:sz="4" w:space="0" w:color="auto"/>
              <w:right w:val="single" w:sz="4" w:space="0" w:color="auto"/>
            </w:tcBorders>
            <w:shd w:val="clear" w:color="auto" w:fill="auto"/>
            <w:noWrap/>
            <w:vAlign w:val="bottom"/>
            <w:hideMark/>
          </w:tcPr>
          <w:p w14:paraId="6090DDAD"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74" w:type="dxa"/>
            <w:tcBorders>
              <w:top w:val="nil"/>
              <w:left w:val="nil"/>
              <w:bottom w:val="single" w:sz="4" w:space="0" w:color="auto"/>
              <w:right w:val="single" w:sz="4" w:space="0" w:color="auto"/>
            </w:tcBorders>
            <w:shd w:val="clear" w:color="auto" w:fill="auto"/>
            <w:noWrap/>
            <w:vAlign w:val="bottom"/>
            <w:hideMark/>
          </w:tcPr>
          <w:p w14:paraId="3095220C"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00" w:type="dxa"/>
            <w:tcBorders>
              <w:top w:val="nil"/>
              <w:left w:val="nil"/>
              <w:bottom w:val="single" w:sz="4" w:space="0" w:color="auto"/>
              <w:right w:val="single" w:sz="4" w:space="0" w:color="auto"/>
            </w:tcBorders>
            <w:shd w:val="clear" w:color="auto" w:fill="auto"/>
            <w:noWrap/>
            <w:vAlign w:val="bottom"/>
            <w:hideMark/>
          </w:tcPr>
          <w:p w14:paraId="6447E4EC"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35262546" w14:textId="6C70D58F"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r w:rsidR="006F0BCA">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1370CBB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3468" w:type="dxa"/>
            <w:vMerge w:val="restart"/>
            <w:tcBorders>
              <w:top w:val="nil"/>
              <w:left w:val="single" w:sz="4" w:space="0" w:color="auto"/>
              <w:bottom w:val="single" w:sz="4" w:space="0" w:color="000000"/>
              <w:right w:val="single" w:sz="4" w:space="0" w:color="auto"/>
            </w:tcBorders>
            <w:shd w:val="clear" w:color="auto" w:fill="auto"/>
            <w:vAlign w:val="bottom"/>
            <w:hideMark/>
          </w:tcPr>
          <w:p w14:paraId="69440AC9" w14:textId="70EAE6F3" w:rsidR="006F0BCA" w:rsidRPr="001C6BBD" w:rsidRDefault="001C6BBD" w:rsidP="006F0BCA">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100MHz separate BB paths to handle PSD difference</w:t>
            </w:r>
            <w:r w:rsidR="006F0BCA">
              <w:rPr>
                <w:rFonts w:asciiTheme="minorHAnsi" w:hAnsiTheme="minorHAnsi" w:cstheme="minorHAnsi"/>
                <w:color w:val="000000"/>
                <w:sz w:val="18"/>
                <w:szCs w:val="18"/>
              </w:rPr>
              <w:t>. 2LO may be needed to cope with image issues for contiguous case</w:t>
            </w:r>
          </w:p>
        </w:tc>
        <w:tc>
          <w:tcPr>
            <w:tcW w:w="583" w:type="dxa"/>
            <w:tcBorders>
              <w:top w:val="nil"/>
              <w:left w:val="nil"/>
              <w:bottom w:val="single" w:sz="4" w:space="0" w:color="auto"/>
              <w:right w:val="single" w:sz="4" w:space="0" w:color="auto"/>
            </w:tcBorders>
            <w:shd w:val="clear" w:color="auto" w:fill="auto"/>
            <w:noWrap/>
            <w:vAlign w:val="bottom"/>
            <w:hideMark/>
          </w:tcPr>
          <w:p w14:paraId="725EC304"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386C764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3402452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2B380144"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36AF01DF"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72E798EE"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1023" w:type="dxa"/>
            <w:tcBorders>
              <w:top w:val="nil"/>
              <w:left w:val="nil"/>
              <w:bottom w:val="single" w:sz="4" w:space="0" w:color="auto"/>
              <w:right w:val="single" w:sz="4" w:space="0" w:color="auto"/>
            </w:tcBorders>
            <w:shd w:val="clear" w:color="auto" w:fill="auto"/>
            <w:noWrap/>
            <w:vAlign w:val="bottom"/>
            <w:hideMark/>
          </w:tcPr>
          <w:p w14:paraId="39E2E94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74" w:type="dxa"/>
            <w:tcBorders>
              <w:top w:val="nil"/>
              <w:left w:val="nil"/>
              <w:bottom w:val="single" w:sz="4" w:space="0" w:color="auto"/>
              <w:right w:val="single" w:sz="4" w:space="0" w:color="auto"/>
            </w:tcBorders>
            <w:shd w:val="clear" w:color="auto" w:fill="auto"/>
            <w:noWrap/>
            <w:vAlign w:val="bottom"/>
            <w:hideMark/>
          </w:tcPr>
          <w:p w14:paraId="511B5A20"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00" w:type="dxa"/>
            <w:tcBorders>
              <w:top w:val="nil"/>
              <w:left w:val="nil"/>
              <w:bottom w:val="single" w:sz="4" w:space="0" w:color="auto"/>
              <w:right w:val="single" w:sz="4" w:space="0" w:color="auto"/>
            </w:tcBorders>
            <w:shd w:val="clear" w:color="auto" w:fill="auto"/>
            <w:noWrap/>
            <w:vAlign w:val="bottom"/>
            <w:hideMark/>
          </w:tcPr>
          <w:p w14:paraId="215D4C9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135074A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10981A2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3468" w:type="dxa"/>
            <w:vMerge/>
            <w:tcBorders>
              <w:top w:val="nil"/>
              <w:left w:val="single" w:sz="4" w:space="0" w:color="auto"/>
              <w:bottom w:val="single" w:sz="4" w:space="0" w:color="000000"/>
              <w:right w:val="single" w:sz="4" w:space="0" w:color="auto"/>
            </w:tcBorders>
            <w:vAlign w:val="center"/>
            <w:hideMark/>
          </w:tcPr>
          <w:p w14:paraId="36307B86"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p>
        </w:tc>
        <w:tc>
          <w:tcPr>
            <w:tcW w:w="583" w:type="dxa"/>
            <w:tcBorders>
              <w:top w:val="nil"/>
              <w:left w:val="nil"/>
              <w:bottom w:val="single" w:sz="4" w:space="0" w:color="auto"/>
              <w:right w:val="single" w:sz="4" w:space="0" w:color="auto"/>
            </w:tcBorders>
            <w:shd w:val="clear" w:color="auto" w:fill="auto"/>
            <w:noWrap/>
            <w:vAlign w:val="bottom"/>
            <w:hideMark/>
          </w:tcPr>
          <w:p w14:paraId="7CFF9B5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74F76CBC"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53136C8B"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2B70BEF6"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1E954F58"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61119AF0"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7B71DD5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74" w:type="dxa"/>
            <w:tcBorders>
              <w:top w:val="nil"/>
              <w:left w:val="nil"/>
              <w:bottom w:val="single" w:sz="4" w:space="0" w:color="auto"/>
              <w:right w:val="single" w:sz="4" w:space="0" w:color="auto"/>
            </w:tcBorders>
            <w:shd w:val="clear" w:color="auto" w:fill="auto"/>
            <w:noWrap/>
            <w:vAlign w:val="bottom"/>
            <w:hideMark/>
          </w:tcPr>
          <w:p w14:paraId="5A44A7D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16E70812"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382D59C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14:paraId="3EDA0CD2"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noWrap/>
            <w:vAlign w:val="bottom"/>
            <w:hideMark/>
          </w:tcPr>
          <w:p w14:paraId="4E2AB2D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120MHz</w:t>
            </w:r>
          </w:p>
        </w:tc>
        <w:tc>
          <w:tcPr>
            <w:tcW w:w="583" w:type="dxa"/>
            <w:tcBorders>
              <w:top w:val="nil"/>
              <w:left w:val="nil"/>
              <w:bottom w:val="single" w:sz="4" w:space="0" w:color="auto"/>
              <w:right w:val="single" w:sz="4" w:space="0" w:color="auto"/>
            </w:tcBorders>
            <w:shd w:val="clear" w:color="auto" w:fill="auto"/>
            <w:noWrap/>
            <w:vAlign w:val="bottom"/>
            <w:hideMark/>
          </w:tcPr>
          <w:p w14:paraId="571C118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6AD8B0E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1607270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00DFAF29"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1F5ABC8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76FF8D16"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44D4837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74" w:type="dxa"/>
            <w:tcBorders>
              <w:top w:val="nil"/>
              <w:left w:val="nil"/>
              <w:bottom w:val="single" w:sz="4" w:space="0" w:color="auto"/>
              <w:right w:val="single" w:sz="4" w:space="0" w:color="auto"/>
            </w:tcBorders>
            <w:shd w:val="clear" w:color="auto" w:fill="auto"/>
            <w:noWrap/>
            <w:vAlign w:val="bottom"/>
            <w:hideMark/>
          </w:tcPr>
          <w:p w14:paraId="27C483D0"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390187A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0ABDB0EB"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2A38D10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noWrap/>
            <w:vAlign w:val="bottom"/>
            <w:hideMark/>
          </w:tcPr>
          <w:p w14:paraId="60B7F97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100MHz</w:t>
            </w:r>
          </w:p>
        </w:tc>
        <w:tc>
          <w:tcPr>
            <w:tcW w:w="583" w:type="dxa"/>
            <w:tcBorders>
              <w:top w:val="nil"/>
              <w:left w:val="nil"/>
              <w:bottom w:val="single" w:sz="4" w:space="0" w:color="auto"/>
              <w:right w:val="single" w:sz="4" w:space="0" w:color="auto"/>
            </w:tcBorders>
            <w:shd w:val="clear" w:color="auto" w:fill="auto"/>
            <w:noWrap/>
            <w:vAlign w:val="bottom"/>
            <w:hideMark/>
          </w:tcPr>
          <w:p w14:paraId="0CE96694"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7110FF4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722" w:type="dxa"/>
            <w:tcBorders>
              <w:top w:val="nil"/>
              <w:left w:val="nil"/>
              <w:bottom w:val="single" w:sz="4" w:space="0" w:color="auto"/>
              <w:right w:val="single" w:sz="4" w:space="0" w:color="auto"/>
            </w:tcBorders>
            <w:shd w:val="clear" w:color="auto" w:fill="auto"/>
            <w:noWrap/>
            <w:vAlign w:val="bottom"/>
            <w:hideMark/>
          </w:tcPr>
          <w:p w14:paraId="341E138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r>
      <w:tr w:rsidR="001C6BBD" w:rsidRPr="001C6BBD" w14:paraId="36C186F0"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204F6335"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209D9B4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595AF2E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74" w:type="dxa"/>
            <w:tcBorders>
              <w:top w:val="nil"/>
              <w:left w:val="nil"/>
              <w:bottom w:val="single" w:sz="4" w:space="0" w:color="auto"/>
              <w:right w:val="single" w:sz="4" w:space="0" w:color="auto"/>
            </w:tcBorders>
            <w:shd w:val="clear" w:color="auto" w:fill="auto"/>
            <w:noWrap/>
            <w:vAlign w:val="bottom"/>
            <w:hideMark/>
          </w:tcPr>
          <w:p w14:paraId="1124A281"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00" w:type="dxa"/>
            <w:tcBorders>
              <w:top w:val="nil"/>
              <w:left w:val="nil"/>
              <w:bottom w:val="single" w:sz="4" w:space="0" w:color="auto"/>
              <w:right w:val="single" w:sz="4" w:space="0" w:color="auto"/>
            </w:tcBorders>
            <w:shd w:val="clear" w:color="auto" w:fill="auto"/>
            <w:noWrap/>
            <w:vAlign w:val="bottom"/>
            <w:hideMark/>
          </w:tcPr>
          <w:p w14:paraId="457AFB4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1A072A37" w14:textId="0995EB2E" w:rsidR="001C6BBD" w:rsidRPr="001C6BBD" w:rsidRDefault="00DD7950" w:rsidP="001C6BBD">
            <w:pPr>
              <w:overflowPunct/>
              <w:autoSpaceDE/>
              <w:autoSpaceDN/>
              <w:adjustRightInd/>
              <w:spacing w:after="0"/>
              <w:jc w:val="right"/>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1FEB3BC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3468" w:type="dxa"/>
            <w:vMerge w:val="restart"/>
            <w:tcBorders>
              <w:top w:val="nil"/>
              <w:left w:val="single" w:sz="4" w:space="0" w:color="auto"/>
              <w:bottom w:val="single" w:sz="4" w:space="0" w:color="000000"/>
              <w:right w:val="single" w:sz="4" w:space="0" w:color="auto"/>
            </w:tcBorders>
            <w:shd w:val="clear" w:color="auto" w:fill="auto"/>
            <w:vAlign w:val="bottom"/>
            <w:hideMark/>
          </w:tcPr>
          <w:p w14:paraId="1E60F2D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 xml:space="preserve">100MHz separate BB paths </w:t>
            </w:r>
            <w:r w:rsidRPr="001C6BBD">
              <w:rPr>
                <w:rFonts w:asciiTheme="minorHAnsi" w:hAnsiTheme="minorHAnsi" w:cstheme="minorHAnsi"/>
                <w:color w:val="000000"/>
                <w:sz w:val="18"/>
                <w:szCs w:val="18"/>
              </w:rPr>
              <w:br/>
              <w:t>to handle PSD difference</w:t>
            </w:r>
          </w:p>
        </w:tc>
        <w:tc>
          <w:tcPr>
            <w:tcW w:w="583" w:type="dxa"/>
            <w:tcBorders>
              <w:top w:val="nil"/>
              <w:left w:val="nil"/>
              <w:bottom w:val="single" w:sz="4" w:space="0" w:color="auto"/>
              <w:right w:val="single" w:sz="4" w:space="0" w:color="auto"/>
            </w:tcBorders>
            <w:shd w:val="clear" w:color="auto" w:fill="auto"/>
            <w:noWrap/>
            <w:vAlign w:val="bottom"/>
            <w:hideMark/>
          </w:tcPr>
          <w:p w14:paraId="08503E9B"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712" w:type="dxa"/>
            <w:tcBorders>
              <w:top w:val="nil"/>
              <w:left w:val="nil"/>
              <w:bottom w:val="single" w:sz="4" w:space="0" w:color="auto"/>
              <w:right w:val="single" w:sz="4" w:space="0" w:color="auto"/>
            </w:tcBorders>
            <w:shd w:val="clear" w:color="auto" w:fill="auto"/>
            <w:noWrap/>
            <w:vAlign w:val="bottom"/>
            <w:hideMark/>
          </w:tcPr>
          <w:p w14:paraId="097E6B6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722" w:type="dxa"/>
            <w:tcBorders>
              <w:top w:val="nil"/>
              <w:left w:val="nil"/>
              <w:bottom w:val="single" w:sz="4" w:space="0" w:color="auto"/>
              <w:right w:val="single" w:sz="4" w:space="0" w:color="auto"/>
            </w:tcBorders>
            <w:shd w:val="clear" w:color="auto" w:fill="auto"/>
            <w:noWrap/>
            <w:vAlign w:val="bottom"/>
            <w:hideMark/>
          </w:tcPr>
          <w:p w14:paraId="51EAC62D"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r>
      <w:tr w:rsidR="001C6BBD" w:rsidRPr="001C6BBD" w14:paraId="6B6008F4"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39626FD1"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2Rx</w:t>
            </w:r>
          </w:p>
        </w:tc>
        <w:tc>
          <w:tcPr>
            <w:tcW w:w="626" w:type="dxa"/>
            <w:tcBorders>
              <w:top w:val="nil"/>
              <w:left w:val="nil"/>
              <w:bottom w:val="single" w:sz="4" w:space="0" w:color="auto"/>
              <w:right w:val="single" w:sz="4" w:space="0" w:color="auto"/>
            </w:tcBorders>
            <w:shd w:val="clear" w:color="auto" w:fill="auto"/>
            <w:noWrap/>
            <w:vAlign w:val="bottom"/>
            <w:hideMark/>
          </w:tcPr>
          <w:p w14:paraId="10687B79"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13557C91"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74" w:type="dxa"/>
            <w:tcBorders>
              <w:top w:val="nil"/>
              <w:left w:val="nil"/>
              <w:bottom w:val="single" w:sz="4" w:space="0" w:color="auto"/>
              <w:right w:val="single" w:sz="4" w:space="0" w:color="auto"/>
            </w:tcBorders>
            <w:shd w:val="clear" w:color="auto" w:fill="auto"/>
            <w:noWrap/>
            <w:vAlign w:val="bottom"/>
            <w:hideMark/>
          </w:tcPr>
          <w:p w14:paraId="5198959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00" w:type="dxa"/>
            <w:tcBorders>
              <w:top w:val="nil"/>
              <w:left w:val="nil"/>
              <w:bottom w:val="single" w:sz="4" w:space="0" w:color="auto"/>
              <w:right w:val="single" w:sz="4" w:space="0" w:color="auto"/>
            </w:tcBorders>
            <w:shd w:val="clear" w:color="auto" w:fill="auto"/>
            <w:noWrap/>
            <w:vAlign w:val="bottom"/>
            <w:hideMark/>
          </w:tcPr>
          <w:p w14:paraId="65AF0C81"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077FA47B"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46D5C09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3468" w:type="dxa"/>
            <w:vMerge/>
            <w:tcBorders>
              <w:top w:val="nil"/>
              <w:left w:val="single" w:sz="4" w:space="0" w:color="auto"/>
              <w:bottom w:val="single" w:sz="4" w:space="0" w:color="000000"/>
              <w:right w:val="single" w:sz="4" w:space="0" w:color="auto"/>
            </w:tcBorders>
            <w:vAlign w:val="center"/>
            <w:hideMark/>
          </w:tcPr>
          <w:p w14:paraId="1149A298"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p>
        </w:tc>
        <w:tc>
          <w:tcPr>
            <w:tcW w:w="583" w:type="dxa"/>
            <w:tcBorders>
              <w:top w:val="nil"/>
              <w:left w:val="nil"/>
              <w:bottom w:val="single" w:sz="4" w:space="0" w:color="auto"/>
              <w:right w:val="single" w:sz="4" w:space="0" w:color="auto"/>
            </w:tcBorders>
            <w:shd w:val="clear" w:color="auto" w:fill="auto"/>
            <w:noWrap/>
            <w:vAlign w:val="bottom"/>
            <w:hideMark/>
          </w:tcPr>
          <w:p w14:paraId="50EF56DE"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712" w:type="dxa"/>
            <w:tcBorders>
              <w:top w:val="nil"/>
              <w:left w:val="nil"/>
              <w:bottom w:val="single" w:sz="4" w:space="0" w:color="auto"/>
              <w:right w:val="single" w:sz="4" w:space="0" w:color="auto"/>
            </w:tcBorders>
            <w:shd w:val="clear" w:color="auto" w:fill="auto"/>
            <w:noWrap/>
            <w:vAlign w:val="bottom"/>
            <w:hideMark/>
          </w:tcPr>
          <w:p w14:paraId="08E45E9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c>
          <w:tcPr>
            <w:tcW w:w="722" w:type="dxa"/>
            <w:tcBorders>
              <w:top w:val="nil"/>
              <w:left w:val="nil"/>
              <w:bottom w:val="single" w:sz="4" w:space="0" w:color="auto"/>
              <w:right w:val="single" w:sz="4" w:space="0" w:color="auto"/>
            </w:tcBorders>
            <w:shd w:val="clear" w:color="auto" w:fill="auto"/>
            <w:noWrap/>
            <w:vAlign w:val="bottom"/>
            <w:hideMark/>
          </w:tcPr>
          <w:p w14:paraId="3C0D757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6</w:t>
            </w:r>
          </w:p>
        </w:tc>
      </w:tr>
      <w:tr w:rsidR="001C6BBD" w:rsidRPr="001C6BBD" w14:paraId="11FF4ED0"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5E4477B8"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626" w:type="dxa"/>
            <w:tcBorders>
              <w:top w:val="nil"/>
              <w:left w:val="nil"/>
              <w:bottom w:val="single" w:sz="4" w:space="0" w:color="auto"/>
              <w:right w:val="single" w:sz="4" w:space="0" w:color="auto"/>
            </w:tcBorders>
            <w:shd w:val="clear" w:color="auto" w:fill="auto"/>
            <w:noWrap/>
            <w:vAlign w:val="bottom"/>
            <w:hideMark/>
          </w:tcPr>
          <w:p w14:paraId="03B1AA16"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51D6B21B"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74" w:type="dxa"/>
            <w:tcBorders>
              <w:top w:val="nil"/>
              <w:left w:val="nil"/>
              <w:bottom w:val="single" w:sz="4" w:space="0" w:color="auto"/>
              <w:right w:val="single" w:sz="4" w:space="0" w:color="auto"/>
            </w:tcBorders>
            <w:shd w:val="clear" w:color="auto" w:fill="auto"/>
            <w:noWrap/>
            <w:vAlign w:val="bottom"/>
            <w:hideMark/>
          </w:tcPr>
          <w:p w14:paraId="347BA4C7"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066D408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28508961"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720" w:type="dxa"/>
            <w:tcBorders>
              <w:top w:val="nil"/>
              <w:left w:val="nil"/>
              <w:bottom w:val="single" w:sz="4" w:space="0" w:color="auto"/>
              <w:right w:val="single" w:sz="4" w:space="0" w:color="auto"/>
            </w:tcBorders>
            <w:shd w:val="clear" w:color="auto" w:fill="auto"/>
            <w:noWrap/>
            <w:vAlign w:val="bottom"/>
            <w:hideMark/>
          </w:tcPr>
          <w:p w14:paraId="34B3130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noWrap/>
            <w:vAlign w:val="bottom"/>
            <w:hideMark/>
          </w:tcPr>
          <w:p w14:paraId="54ED9D47"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120MHz</w:t>
            </w:r>
          </w:p>
        </w:tc>
        <w:tc>
          <w:tcPr>
            <w:tcW w:w="583" w:type="dxa"/>
            <w:tcBorders>
              <w:top w:val="nil"/>
              <w:left w:val="nil"/>
              <w:bottom w:val="single" w:sz="4" w:space="0" w:color="auto"/>
              <w:right w:val="single" w:sz="4" w:space="0" w:color="auto"/>
            </w:tcBorders>
            <w:shd w:val="clear" w:color="auto" w:fill="auto"/>
            <w:noWrap/>
            <w:vAlign w:val="bottom"/>
            <w:hideMark/>
          </w:tcPr>
          <w:p w14:paraId="3AB78D4D"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2EB49B04"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22" w:type="dxa"/>
            <w:tcBorders>
              <w:top w:val="nil"/>
              <w:left w:val="nil"/>
              <w:bottom w:val="single" w:sz="4" w:space="0" w:color="auto"/>
              <w:right w:val="single" w:sz="4" w:space="0" w:color="auto"/>
            </w:tcBorders>
            <w:shd w:val="clear" w:color="auto" w:fill="auto"/>
            <w:noWrap/>
            <w:vAlign w:val="bottom"/>
            <w:hideMark/>
          </w:tcPr>
          <w:p w14:paraId="61ABAC5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r>
      <w:tr w:rsidR="001C6BBD" w:rsidRPr="001C6BBD" w14:paraId="579023FD"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0A7F46CD"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626" w:type="dxa"/>
            <w:tcBorders>
              <w:top w:val="nil"/>
              <w:left w:val="nil"/>
              <w:bottom w:val="single" w:sz="4" w:space="0" w:color="auto"/>
              <w:right w:val="single" w:sz="4" w:space="0" w:color="auto"/>
            </w:tcBorders>
            <w:shd w:val="clear" w:color="auto" w:fill="auto"/>
            <w:noWrap/>
            <w:vAlign w:val="bottom"/>
            <w:hideMark/>
          </w:tcPr>
          <w:p w14:paraId="4FCBD3A7"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59839BD0"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74" w:type="dxa"/>
            <w:tcBorders>
              <w:top w:val="nil"/>
              <w:left w:val="nil"/>
              <w:bottom w:val="single" w:sz="4" w:space="0" w:color="auto"/>
              <w:right w:val="single" w:sz="4" w:space="0" w:color="auto"/>
            </w:tcBorders>
            <w:shd w:val="clear" w:color="auto" w:fill="auto"/>
            <w:noWrap/>
            <w:vAlign w:val="bottom"/>
            <w:hideMark/>
          </w:tcPr>
          <w:p w14:paraId="28FD54DA"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00" w:type="dxa"/>
            <w:tcBorders>
              <w:top w:val="nil"/>
              <w:left w:val="nil"/>
              <w:bottom w:val="single" w:sz="4" w:space="0" w:color="auto"/>
              <w:right w:val="single" w:sz="4" w:space="0" w:color="auto"/>
            </w:tcBorders>
            <w:shd w:val="clear" w:color="auto" w:fill="auto"/>
            <w:noWrap/>
            <w:vAlign w:val="bottom"/>
            <w:hideMark/>
          </w:tcPr>
          <w:p w14:paraId="19AD0451"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1D8B581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05BF3AD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w:t>
            </w:r>
          </w:p>
        </w:tc>
        <w:tc>
          <w:tcPr>
            <w:tcW w:w="3468" w:type="dxa"/>
            <w:tcBorders>
              <w:top w:val="nil"/>
              <w:left w:val="nil"/>
              <w:bottom w:val="single" w:sz="4" w:space="0" w:color="auto"/>
              <w:right w:val="single" w:sz="4" w:space="0" w:color="auto"/>
            </w:tcBorders>
            <w:shd w:val="clear" w:color="auto" w:fill="auto"/>
            <w:noWrap/>
            <w:vAlign w:val="bottom"/>
            <w:hideMark/>
          </w:tcPr>
          <w:p w14:paraId="1440B401"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100MHz</w:t>
            </w:r>
          </w:p>
        </w:tc>
        <w:tc>
          <w:tcPr>
            <w:tcW w:w="583" w:type="dxa"/>
            <w:tcBorders>
              <w:top w:val="nil"/>
              <w:left w:val="nil"/>
              <w:bottom w:val="single" w:sz="4" w:space="0" w:color="auto"/>
              <w:right w:val="single" w:sz="4" w:space="0" w:color="auto"/>
            </w:tcBorders>
            <w:shd w:val="clear" w:color="auto" w:fill="auto"/>
            <w:noWrap/>
            <w:vAlign w:val="bottom"/>
            <w:hideMark/>
          </w:tcPr>
          <w:p w14:paraId="11464DCD"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w:t>
            </w:r>
          </w:p>
        </w:tc>
        <w:tc>
          <w:tcPr>
            <w:tcW w:w="712" w:type="dxa"/>
            <w:tcBorders>
              <w:top w:val="nil"/>
              <w:left w:val="nil"/>
              <w:bottom w:val="single" w:sz="4" w:space="0" w:color="auto"/>
              <w:right w:val="single" w:sz="4" w:space="0" w:color="auto"/>
            </w:tcBorders>
            <w:shd w:val="clear" w:color="auto" w:fill="auto"/>
            <w:noWrap/>
            <w:vAlign w:val="bottom"/>
            <w:hideMark/>
          </w:tcPr>
          <w:p w14:paraId="5123773B"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722" w:type="dxa"/>
            <w:tcBorders>
              <w:top w:val="nil"/>
              <w:left w:val="nil"/>
              <w:bottom w:val="single" w:sz="4" w:space="0" w:color="auto"/>
              <w:right w:val="single" w:sz="4" w:space="0" w:color="auto"/>
            </w:tcBorders>
            <w:shd w:val="clear" w:color="auto" w:fill="auto"/>
            <w:noWrap/>
            <w:vAlign w:val="bottom"/>
            <w:hideMark/>
          </w:tcPr>
          <w:p w14:paraId="58A1F064"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r>
      <w:tr w:rsidR="001C6BBD" w:rsidRPr="001C6BBD" w14:paraId="03DE171D"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4FC17DD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626" w:type="dxa"/>
            <w:tcBorders>
              <w:top w:val="nil"/>
              <w:left w:val="nil"/>
              <w:bottom w:val="single" w:sz="4" w:space="0" w:color="auto"/>
              <w:right w:val="single" w:sz="4" w:space="0" w:color="auto"/>
            </w:tcBorders>
            <w:shd w:val="clear" w:color="auto" w:fill="auto"/>
            <w:noWrap/>
            <w:vAlign w:val="bottom"/>
            <w:hideMark/>
          </w:tcPr>
          <w:p w14:paraId="4D04C41E"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4AE4A324"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yes</w:t>
            </w:r>
          </w:p>
        </w:tc>
        <w:tc>
          <w:tcPr>
            <w:tcW w:w="974" w:type="dxa"/>
            <w:tcBorders>
              <w:top w:val="nil"/>
              <w:left w:val="nil"/>
              <w:bottom w:val="single" w:sz="4" w:space="0" w:color="auto"/>
              <w:right w:val="single" w:sz="4" w:space="0" w:color="auto"/>
            </w:tcBorders>
            <w:shd w:val="clear" w:color="auto" w:fill="auto"/>
            <w:noWrap/>
            <w:vAlign w:val="bottom"/>
            <w:hideMark/>
          </w:tcPr>
          <w:p w14:paraId="405379AA"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00" w:type="dxa"/>
            <w:tcBorders>
              <w:top w:val="nil"/>
              <w:left w:val="nil"/>
              <w:bottom w:val="single" w:sz="4" w:space="0" w:color="auto"/>
              <w:right w:val="single" w:sz="4" w:space="0" w:color="auto"/>
            </w:tcBorders>
            <w:shd w:val="clear" w:color="auto" w:fill="auto"/>
            <w:noWrap/>
            <w:vAlign w:val="bottom"/>
            <w:hideMark/>
          </w:tcPr>
          <w:p w14:paraId="5D6F439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630" w:type="dxa"/>
            <w:tcBorders>
              <w:top w:val="nil"/>
              <w:left w:val="nil"/>
              <w:bottom w:val="single" w:sz="4" w:space="0" w:color="auto"/>
              <w:right w:val="single" w:sz="4" w:space="0" w:color="auto"/>
            </w:tcBorders>
            <w:shd w:val="clear" w:color="auto" w:fill="auto"/>
            <w:noWrap/>
            <w:vAlign w:val="bottom"/>
            <w:hideMark/>
          </w:tcPr>
          <w:p w14:paraId="10804FEC" w14:textId="6475386B" w:rsidR="001C6BBD" w:rsidRPr="001C6BBD" w:rsidRDefault="00DD7950" w:rsidP="001C6BBD">
            <w:pPr>
              <w:overflowPunct/>
              <w:autoSpaceDE/>
              <w:autoSpaceDN/>
              <w:adjustRightInd/>
              <w:spacing w:after="0"/>
              <w:jc w:val="right"/>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2586CB55"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3468" w:type="dxa"/>
            <w:vMerge w:val="restart"/>
            <w:tcBorders>
              <w:top w:val="nil"/>
              <w:left w:val="single" w:sz="4" w:space="0" w:color="auto"/>
              <w:bottom w:val="single" w:sz="4" w:space="0" w:color="000000"/>
              <w:right w:val="single" w:sz="4" w:space="0" w:color="auto"/>
            </w:tcBorders>
            <w:shd w:val="clear" w:color="auto" w:fill="auto"/>
            <w:vAlign w:val="bottom"/>
            <w:hideMark/>
          </w:tcPr>
          <w:p w14:paraId="3F333101"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 xml:space="preserve">100MHz separate BB paths </w:t>
            </w:r>
            <w:r w:rsidRPr="001C6BBD">
              <w:rPr>
                <w:rFonts w:asciiTheme="minorHAnsi" w:hAnsiTheme="minorHAnsi" w:cstheme="minorHAnsi"/>
                <w:color w:val="000000"/>
                <w:sz w:val="18"/>
                <w:szCs w:val="18"/>
              </w:rPr>
              <w:br/>
              <w:t>to handle PSD difference</w:t>
            </w:r>
          </w:p>
        </w:tc>
        <w:tc>
          <w:tcPr>
            <w:tcW w:w="583" w:type="dxa"/>
            <w:tcBorders>
              <w:top w:val="nil"/>
              <w:left w:val="nil"/>
              <w:bottom w:val="single" w:sz="4" w:space="0" w:color="auto"/>
              <w:right w:val="single" w:sz="4" w:space="0" w:color="auto"/>
            </w:tcBorders>
            <w:shd w:val="clear" w:color="auto" w:fill="auto"/>
            <w:noWrap/>
            <w:vAlign w:val="bottom"/>
            <w:hideMark/>
          </w:tcPr>
          <w:p w14:paraId="29EBC4E3"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712" w:type="dxa"/>
            <w:tcBorders>
              <w:top w:val="nil"/>
              <w:left w:val="nil"/>
              <w:bottom w:val="single" w:sz="4" w:space="0" w:color="auto"/>
              <w:right w:val="single" w:sz="4" w:space="0" w:color="auto"/>
            </w:tcBorders>
            <w:shd w:val="clear" w:color="auto" w:fill="auto"/>
            <w:noWrap/>
            <w:vAlign w:val="bottom"/>
            <w:hideMark/>
          </w:tcPr>
          <w:p w14:paraId="54ED03EB"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722" w:type="dxa"/>
            <w:tcBorders>
              <w:top w:val="nil"/>
              <w:left w:val="nil"/>
              <w:bottom w:val="single" w:sz="4" w:space="0" w:color="auto"/>
              <w:right w:val="single" w:sz="4" w:space="0" w:color="auto"/>
            </w:tcBorders>
            <w:shd w:val="clear" w:color="auto" w:fill="auto"/>
            <w:noWrap/>
            <w:vAlign w:val="bottom"/>
            <w:hideMark/>
          </w:tcPr>
          <w:p w14:paraId="23BC24D7"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r>
      <w:tr w:rsidR="001C6BBD" w:rsidRPr="001C6BBD" w14:paraId="153BF4C0" w14:textId="77777777" w:rsidTr="006F0BCA">
        <w:trPr>
          <w:trHeight w:val="70"/>
          <w:jc w:val="center"/>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7A296030"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626" w:type="dxa"/>
            <w:tcBorders>
              <w:top w:val="nil"/>
              <w:left w:val="nil"/>
              <w:bottom w:val="single" w:sz="4" w:space="0" w:color="auto"/>
              <w:right w:val="single" w:sz="4" w:space="0" w:color="auto"/>
            </w:tcBorders>
            <w:shd w:val="clear" w:color="auto" w:fill="auto"/>
            <w:noWrap/>
            <w:vAlign w:val="bottom"/>
            <w:hideMark/>
          </w:tcPr>
          <w:p w14:paraId="205C1B88"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4Rx</w:t>
            </w:r>
          </w:p>
        </w:tc>
        <w:tc>
          <w:tcPr>
            <w:tcW w:w="1023" w:type="dxa"/>
            <w:tcBorders>
              <w:top w:val="nil"/>
              <w:left w:val="nil"/>
              <w:bottom w:val="single" w:sz="4" w:space="0" w:color="auto"/>
              <w:right w:val="single" w:sz="4" w:space="0" w:color="auto"/>
            </w:tcBorders>
            <w:shd w:val="clear" w:color="auto" w:fill="auto"/>
            <w:noWrap/>
            <w:vAlign w:val="bottom"/>
            <w:hideMark/>
          </w:tcPr>
          <w:p w14:paraId="08990142"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74" w:type="dxa"/>
            <w:tcBorders>
              <w:top w:val="nil"/>
              <w:left w:val="nil"/>
              <w:bottom w:val="single" w:sz="4" w:space="0" w:color="auto"/>
              <w:right w:val="single" w:sz="4" w:space="0" w:color="auto"/>
            </w:tcBorders>
            <w:shd w:val="clear" w:color="auto" w:fill="auto"/>
            <w:noWrap/>
            <w:vAlign w:val="bottom"/>
            <w:hideMark/>
          </w:tcPr>
          <w:p w14:paraId="70D1F41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no</w:t>
            </w:r>
          </w:p>
        </w:tc>
        <w:tc>
          <w:tcPr>
            <w:tcW w:w="900" w:type="dxa"/>
            <w:tcBorders>
              <w:top w:val="nil"/>
              <w:left w:val="nil"/>
              <w:bottom w:val="single" w:sz="4" w:space="0" w:color="auto"/>
              <w:right w:val="single" w:sz="4" w:space="0" w:color="auto"/>
            </w:tcBorders>
            <w:shd w:val="clear" w:color="auto" w:fill="auto"/>
            <w:noWrap/>
            <w:vAlign w:val="bottom"/>
            <w:hideMark/>
          </w:tcPr>
          <w:p w14:paraId="418D7876"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630" w:type="dxa"/>
            <w:tcBorders>
              <w:top w:val="nil"/>
              <w:left w:val="nil"/>
              <w:bottom w:val="single" w:sz="4" w:space="0" w:color="auto"/>
              <w:right w:val="single" w:sz="4" w:space="0" w:color="auto"/>
            </w:tcBorders>
            <w:shd w:val="clear" w:color="auto" w:fill="auto"/>
            <w:noWrap/>
            <w:vAlign w:val="bottom"/>
            <w:hideMark/>
          </w:tcPr>
          <w:p w14:paraId="6B530E92"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720" w:type="dxa"/>
            <w:tcBorders>
              <w:top w:val="nil"/>
              <w:left w:val="nil"/>
              <w:bottom w:val="single" w:sz="4" w:space="0" w:color="auto"/>
              <w:right w:val="single" w:sz="4" w:space="0" w:color="auto"/>
            </w:tcBorders>
            <w:shd w:val="clear" w:color="auto" w:fill="auto"/>
            <w:noWrap/>
            <w:vAlign w:val="bottom"/>
            <w:hideMark/>
          </w:tcPr>
          <w:p w14:paraId="6C62F0B8"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2</w:t>
            </w:r>
          </w:p>
        </w:tc>
        <w:tc>
          <w:tcPr>
            <w:tcW w:w="3468" w:type="dxa"/>
            <w:vMerge/>
            <w:tcBorders>
              <w:top w:val="nil"/>
              <w:left w:val="single" w:sz="4" w:space="0" w:color="auto"/>
              <w:bottom w:val="single" w:sz="4" w:space="0" w:color="000000"/>
              <w:right w:val="single" w:sz="4" w:space="0" w:color="auto"/>
            </w:tcBorders>
            <w:vAlign w:val="center"/>
            <w:hideMark/>
          </w:tcPr>
          <w:p w14:paraId="2AB9C273" w14:textId="77777777" w:rsidR="001C6BBD" w:rsidRPr="001C6BBD" w:rsidRDefault="001C6BBD" w:rsidP="001C6BBD">
            <w:pPr>
              <w:overflowPunct/>
              <w:autoSpaceDE/>
              <w:autoSpaceDN/>
              <w:adjustRightInd/>
              <w:spacing w:after="0"/>
              <w:textAlignment w:val="auto"/>
              <w:rPr>
                <w:rFonts w:asciiTheme="minorHAnsi" w:hAnsiTheme="minorHAnsi" w:cstheme="minorHAnsi"/>
                <w:color w:val="000000"/>
                <w:sz w:val="18"/>
                <w:szCs w:val="18"/>
              </w:rPr>
            </w:pPr>
          </w:p>
        </w:tc>
        <w:tc>
          <w:tcPr>
            <w:tcW w:w="583" w:type="dxa"/>
            <w:tcBorders>
              <w:top w:val="nil"/>
              <w:left w:val="nil"/>
              <w:bottom w:val="single" w:sz="4" w:space="0" w:color="auto"/>
              <w:right w:val="single" w:sz="4" w:space="0" w:color="auto"/>
            </w:tcBorders>
            <w:shd w:val="clear" w:color="auto" w:fill="auto"/>
            <w:noWrap/>
            <w:vAlign w:val="bottom"/>
            <w:hideMark/>
          </w:tcPr>
          <w:p w14:paraId="33657624"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712" w:type="dxa"/>
            <w:tcBorders>
              <w:top w:val="nil"/>
              <w:left w:val="nil"/>
              <w:bottom w:val="single" w:sz="4" w:space="0" w:color="auto"/>
              <w:right w:val="single" w:sz="4" w:space="0" w:color="auto"/>
            </w:tcBorders>
            <w:shd w:val="clear" w:color="auto" w:fill="auto"/>
            <w:noWrap/>
            <w:vAlign w:val="bottom"/>
            <w:hideMark/>
          </w:tcPr>
          <w:p w14:paraId="56721E0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c>
          <w:tcPr>
            <w:tcW w:w="722" w:type="dxa"/>
            <w:tcBorders>
              <w:top w:val="nil"/>
              <w:left w:val="nil"/>
              <w:bottom w:val="single" w:sz="4" w:space="0" w:color="auto"/>
              <w:right w:val="single" w:sz="4" w:space="0" w:color="auto"/>
            </w:tcBorders>
            <w:shd w:val="clear" w:color="auto" w:fill="auto"/>
            <w:noWrap/>
            <w:vAlign w:val="bottom"/>
            <w:hideMark/>
          </w:tcPr>
          <w:p w14:paraId="72F7531A" w14:textId="77777777" w:rsidR="001C6BBD" w:rsidRPr="001C6BBD" w:rsidRDefault="001C6BBD" w:rsidP="001C6BBD">
            <w:pPr>
              <w:overflowPunct/>
              <w:autoSpaceDE/>
              <w:autoSpaceDN/>
              <w:adjustRightInd/>
              <w:spacing w:after="0"/>
              <w:jc w:val="right"/>
              <w:textAlignment w:val="auto"/>
              <w:rPr>
                <w:rFonts w:asciiTheme="minorHAnsi" w:hAnsiTheme="minorHAnsi" w:cstheme="minorHAnsi"/>
                <w:color w:val="000000"/>
                <w:sz w:val="18"/>
                <w:szCs w:val="18"/>
              </w:rPr>
            </w:pPr>
            <w:r w:rsidRPr="001C6BBD">
              <w:rPr>
                <w:rFonts w:asciiTheme="minorHAnsi" w:hAnsiTheme="minorHAnsi" w:cstheme="minorHAnsi"/>
                <w:color w:val="000000"/>
                <w:sz w:val="18"/>
                <w:szCs w:val="18"/>
              </w:rPr>
              <w:t>8</w:t>
            </w:r>
          </w:p>
        </w:tc>
      </w:tr>
    </w:tbl>
    <w:p w14:paraId="71FE5B53" w14:textId="77777777" w:rsidR="001C6BBD" w:rsidRPr="001C6BBD" w:rsidRDefault="001C6BBD" w:rsidP="00927FB0">
      <w:pPr>
        <w:spacing w:after="0"/>
        <w:rPr>
          <w:lang w:eastAsia="zh-CN"/>
        </w:rPr>
      </w:pPr>
    </w:p>
    <w:p w14:paraId="25849B30" w14:textId="6F452C9E" w:rsidR="00927FB0" w:rsidRDefault="00A27DDA" w:rsidP="00927FB0">
      <w:pPr>
        <w:spacing w:after="0"/>
        <w:rPr>
          <w:lang w:eastAsia="zh-CN"/>
        </w:rPr>
      </w:pPr>
      <w:r>
        <w:rPr>
          <w:lang w:eastAsia="zh-CN"/>
        </w:rPr>
        <w:t>Table 1</w:t>
      </w:r>
      <w:r w:rsidR="00C427E6">
        <w:rPr>
          <w:lang w:eastAsia="zh-CN"/>
        </w:rPr>
        <w:t xml:space="preserve"> assumes that </w:t>
      </w:r>
      <w:r>
        <w:rPr>
          <w:lang w:eastAsia="zh-CN"/>
        </w:rPr>
        <w:t>each</w:t>
      </w:r>
      <w:r w:rsidR="00C427E6">
        <w:rPr>
          <w:lang w:eastAsia="zh-CN"/>
        </w:rPr>
        <w:t xml:space="preserve"> receive path can provide a similar performance as the single band operation</w:t>
      </w:r>
      <w:r>
        <w:rPr>
          <w:lang w:eastAsia="zh-CN"/>
        </w:rPr>
        <w:t>.</w:t>
      </w:r>
      <w:r w:rsidR="00C427E6">
        <w:rPr>
          <w:lang w:eastAsia="zh-CN"/>
        </w:rPr>
        <w:t xml:space="preserve"> </w:t>
      </w:r>
      <w:r>
        <w:rPr>
          <w:lang w:eastAsia="zh-CN"/>
        </w:rPr>
        <w:t>T</w:t>
      </w:r>
      <w:r w:rsidR="00C427E6">
        <w:rPr>
          <w:lang w:eastAsia="zh-CN"/>
        </w:rPr>
        <w:t>hus</w:t>
      </w:r>
      <w:r>
        <w:rPr>
          <w:lang w:eastAsia="zh-CN"/>
        </w:rPr>
        <w:t>,</w:t>
      </w:r>
      <w:r w:rsidR="00C427E6">
        <w:rPr>
          <w:lang w:eastAsia="zh-CN"/>
        </w:rPr>
        <w:t xml:space="preserve"> that each channel has a dedicated optimum BB filter and AGC setting.</w:t>
      </w:r>
    </w:p>
    <w:p w14:paraId="0C1E642A" w14:textId="04F55968" w:rsidR="00C427E6" w:rsidRDefault="00C427E6" w:rsidP="00927FB0">
      <w:pPr>
        <w:spacing w:after="0"/>
        <w:rPr>
          <w:lang w:eastAsia="zh-CN"/>
        </w:rPr>
      </w:pPr>
    </w:p>
    <w:p w14:paraId="1533BAE6" w14:textId="77777777" w:rsidR="00C427E6" w:rsidRDefault="00C427E6" w:rsidP="00927FB0">
      <w:pPr>
        <w:spacing w:after="0"/>
        <w:rPr>
          <w:lang w:eastAsia="zh-CN"/>
        </w:rPr>
      </w:pPr>
      <w:r>
        <w:rPr>
          <w:lang w:eastAsia="zh-CN"/>
        </w:rPr>
        <w:t>With such assumptions:</w:t>
      </w:r>
    </w:p>
    <w:p w14:paraId="53739C75" w14:textId="1A95EFF6" w:rsidR="00C427E6" w:rsidRDefault="00C427E6" w:rsidP="00F57EA0">
      <w:pPr>
        <w:pStyle w:val="ListParagraph"/>
        <w:numPr>
          <w:ilvl w:val="0"/>
          <w:numId w:val="14"/>
        </w:numPr>
        <w:spacing w:after="0"/>
        <w:rPr>
          <w:lang w:eastAsia="zh-CN"/>
        </w:rPr>
      </w:pPr>
      <w:r>
        <w:rPr>
          <w:lang w:eastAsia="zh-CN"/>
        </w:rPr>
        <w:t xml:space="preserve">The main difference for non-contiguous versus contiguous </w:t>
      </w:r>
      <w:r w:rsidR="00A27DDA">
        <w:rPr>
          <w:lang w:eastAsia="zh-CN"/>
        </w:rPr>
        <w:t xml:space="preserve">channels reception </w:t>
      </w:r>
      <w:r>
        <w:rPr>
          <w:lang w:eastAsia="zh-CN"/>
        </w:rPr>
        <w:t xml:space="preserve">is the additional LO frequency </w:t>
      </w:r>
      <w:r w:rsidR="00A27DDA">
        <w:rPr>
          <w:lang w:eastAsia="zh-CN"/>
        </w:rPr>
        <w:t>(which</w:t>
      </w:r>
      <w:r>
        <w:rPr>
          <w:lang w:eastAsia="zh-CN"/>
        </w:rPr>
        <w:t xml:space="preserve"> is usually available for inter-band combinations</w:t>
      </w:r>
      <w:r w:rsidR="00A27DDA">
        <w:rPr>
          <w:lang w:eastAsia="zh-CN"/>
        </w:rPr>
        <w:t>)</w:t>
      </w:r>
      <w:r>
        <w:rPr>
          <w:lang w:eastAsia="zh-CN"/>
        </w:rPr>
        <w:t>. In the contiguous case, with limited PSD imbalance (</w:t>
      </w:r>
      <w:r w:rsidR="00A27DDA">
        <w:rPr>
          <w:lang w:eastAsia="zh-CN"/>
        </w:rPr>
        <w:t xml:space="preserve">6dB in </w:t>
      </w:r>
      <w:r>
        <w:rPr>
          <w:lang w:eastAsia="zh-CN"/>
        </w:rPr>
        <w:t>collocated scenario)</w:t>
      </w:r>
      <w:r w:rsidR="00A27DDA">
        <w:rPr>
          <w:lang w:eastAsia="zh-CN"/>
        </w:rPr>
        <w:t>,</w:t>
      </w:r>
      <w:r>
        <w:rPr>
          <w:lang w:eastAsia="zh-CN"/>
        </w:rPr>
        <w:t xml:space="preserve"> the two channels can be received by the same path </w:t>
      </w:r>
      <w:r w:rsidR="00A27DDA">
        <w:rPr>
          <w:lang w:eastAsia="zh-CN"/>
        </w:rPr>
        <w:t>with a single</w:t>
      </w:r>
      <w:r>
        <w:rPr>
          <w:lang w:eastAsia="zh-CN"/>
        </w:rPr>
        <w:t xml:space="preserve"> LO frequency</w:t>
      </w:r>
      <w:r w:rsidR="00A27DDA">
        <w:rPr>
          <w:lang w:eastAsia="zh-CN"/>
        </w:rPr>
        <w:t>,</w:t>
      </w:r>
      <w:r>
        <w:rPr>
          <w:lang w:eastAsia="zh-CN"/>
        </w:rPr>
        <w:t xml:space="preserve"> provided that the BB BW is </w:t>
      </w:r>
      <w:r>
        <w:rPr>
          <w:lang w:eastAsia="zh-CN"/>
        </w:rPr>
        <w:lastRenderedPageBreak/>
        <w:t>sufficient</w:t>
      </w:r>
      <w:r w:rsidR="00A27DDA">
        <w:rPr>
          <w:lang w:eastAsia="zh-CN"/>
        </w:rPr>
        <w:t xml:space="preserve"> to receive the aggregated bandwidth</w:t>
      </w:r>
      <w:r>
        <w:rPr>
          <w:lang w:eastAsia="zh-CN"/>
        </w:rPr>
        <w:t xml:space="preserve"> </w:t>
      </w:r>
      <w:r w:rsidR="00A27DDA">
        <w:rPr>
          <w:lang w:eastAsia="zh-CN"/>
        </w:rPr>
        <w:t>with</w:t>
      </w:r>
      <w:r>
        <w:rPr>
          <w:lang w:eastAsia="zh-CN"/>
        </w:rPr>
        <w:t xml:space="preserve"> minor performance impact.</w:t>
      </w:r>
      <w:r w:rsidR="00550E11">
        <w:rPr>
          <w:lang w:eastAsia="zh-CN"/>
        </w:rPr>
        <w:t xml:space="preserve"> At 25dB imbalance, the contiguous case may require two LO to avoid the image of the stronger signal limits the SNR of the weaker signal.</w:t>
      </w:r>
    </w:p>
    <w:p w14:paraId="7BDA5963" w14:textId="3AE48123" w:rsidR="00C427E6" w:rsidRDefault="00C427E6" w:rsidP="00F57EA0">
      <w:pPr>
        <w:pStyle w:val="ListParagraph"/>
        <w:numPr>
          <w:ilvl w:val="0"/>
          <w:numId w:val="14"/>
        </w:numPr>
        <w:spacing w:after="0"/>
        <w:rPr>
          <w:lang w:eastAsia="zh-CN"/>
        </w:rPr>
      </w:pPr>
      <w:r>
        <w:rPr>
          <w:lang w:eastAsia="zh-CN"/>
        </w:rPr>
        <w:t>For collocated versus non-collocated</w:t>
      </w:r>
      <w:r w:rsidR="00A27DDA">
        <w:rPr>
          <w:lang w:eastAsia="zh-CN"/>
        </w:rPr>
        <w:t xml:space="preserve"> scenario,</w:t>
      </w:r>
      <w:r>
        <w:rPr>
          <w:lang w:eastAsia="zh-CN"/>
        </w:rPr>
        <w:t xml:space="preserve"> where for collocated scenario the two band can be received on the same antenna and with the same LNA (same AGC setting), to get the optimum BB dynamic range, the non-collocated scenario requires as many antennas and LNAs as the total number of Rx to be supported.</w:t>
      </w:r>
    </w:p>
    <w:p w14:paraId="302FD30E" w14:textId="3FEDDC46" w:rsidR="00C427E6" w:rsidRDefault="00C427E6" w:rsidP="00C427E6">
      <w:pPr>
        <w:spacing w:after="0"/>
        <w:rPr>
          <w:lang w:eastAsia="zh-CN"/>
        </w:rPr>
      </w:pPr>
    </w:p>
    <w:p w14:paraId="23283901" w14:textId="4EBD47D6" w:rsidR="00C427E6" w:rsidRPr="00023996" w:rsidRDefault="00070C1F" w:rsidP="00070C1F">
      <w:pPr>
        <w:spacing w:after="0"/>
        <w:rPr>
          <w:b/>
          <w:bCs/>
          <w:lang w:eastAsia="zh-CN"/>
        </w:rPr>
      </w:pPr>
      <w:r w:rsidRPr="00023996">
        <w:rPr>
          <w:b/>
          <w:bCs/>
          <w:lang w:eastAsia="zh-CN"/>
        </w:rPr>
        <w:t xml:space="preserve">Observation: since band n77 must support 4Rx, </w:t>
      </w:r>
      <w:proofErr w:type="gramStart"/>
      <w:r w:rsidRPr="00023996">
        <w:rPr>
          <w:b/>
          <w:bCs/>
          <w:lang w:eastAsia="zh-CN"/>
        </w:rPr>
        <w:t>a number o</w:t>
      </w:r>
      <w:r w:rsidR="00A27DDA">
        <w:rPr>
          <w:b/>
          <w:bCs/>
          <w:lang w:eastAsia="zh-CN"/>
        </w:rPr>
        <w:t>f</w:t>
      </w:r>
      <w:proofErr w:type="gramEnd"/>
      <w:r w:rsidRPr="00023996">
        <w:rPr>
          <w:b/>
          <w:bCs/>
          <w:lang w:eastAsia="zh-CN"/>
        </w:rPr>
        <w:t xml:space="preserve"> ENDC scenarios can be supported with the same RF front end with small increments in TRX/BB support:</w:t>
      </w:r>
    </w:p>
    <w:p w14:paraId="254A1C7F" w14:textId="5B857A09" w:rsidR="00070C1F" w:rsidRPr="00023996" w:rsidRDefault="00070C1F" w:rsidP="00F57EA0">
      <w:pPr>
        <w:pStyle w:val="ListParagraph"/>
        <w:numPr>
          <w:ilvl w:val="0"/>
          <w:numId w:val="15"/>
        </w:numPr>
        <w:spacing w:after="0"/>
        <w:rPr>
          <w:b/>
          <w:bCs/>
          <w:lang w:eastAsia="zh-CN"/>
        </w:rPr>
      </w:pPr>
      <w:r w:rsidRPr="00023996">
        <w:rPr>
          <w:b/>
          <w:bCs/>
          <w:lang w:eastAsia="zh-CN"/>
        </w:rPr>
        <w:t>2Rx 42 + 2Rx n77 collocated/non-collocated scenarios</w:t>
      </w:r>
      <w:r w:rsidR="00A27DDA">
        <w:rPr>
          <w:b/>
          <w:bCs/>
          <w:lang w:eastAsia="zh-CN"/>
        </w:rPr>
        <w:t>,</w:t>
      </w:r>
      <w:r w:rsidRPr="00023996">
        <w:rPr>
          <w:b/>
          <w:bCs/>
          <w:lang w:eastAsia="zh-CN"/>
        </w:rPr>
        <w:t xml:space="preserve"> with </w:t>
      </w:r>
      <w:r w:rsidR="00A27DDA">
        <w:rPr>
          <w:b/>
          <w:bCs/>
          <w:lang w:eastAsia="zh-CN"/>
        </w:rPr>
        <w:t>four</w:t>
      </w:r>
      <w:r w:rsidRPr="00023996">
        <w:rPr>
          <w:b/>
          <w:bCs/>
          <w:lang w:eastAsia="zh-CN"/>
        </w:rPr>
        <w:t xml:space="preserve"> independent RX paths and higher BB BW/additional LO frequency for contiguous/non-contiguous cases</w:t>
      </w:r>
    </w:p>
    <w:p w14:paraId="4C7435B3" w14:textId="2AA7821D" w:rsidR="00070C1F" w:rsidRPr="00023996" w:rsidRDefault="00070C1F" w:rsidP="00F57EA0">
      <w:pPr>
        <w:pStyle w:val="ListParagraph"/>
        <w:numPr>
          <w:ilvl w:val="0"/>
          <w:numId w:val="15"/>
        </w:numPr>
        <w:spacing w:after="0"/>
        <w:rPr>
          <w:b/>
          <w:bCs/>
          <w:lang w:eastAsia="zh-CN"/>
        </w:rPr>
      </w:pPr>
      <w:r w:rsidRPr="00023996">
        <w:rPr>
          <w:b/>
          <w:bCs/>
          <w:lang w:eastAsia="zh-CN"/>
        </w:rPr>
        <w:t>2Rx 42 + 4RX n77 for collocated scenario</w:t>
      </w:r>
      <w:r w:rsidR="00A27DDA">
        <w:rPr>
          <w:b/>
          <w:bCs/>
          <w:lang w:eastAsia="zh-CN"/>
        </w:rPr>
        <w:t>s</w:t>
      </w:r>
      <w:r w:rsidRPr="00023996">
        <w:rPr>
          <w:b/>
          <w:bCs/>
          <w:lang w:eastAsia="zh-CN"/>
        </w:rPr>
        <w:t xml:space="preserve"> with higher BB BW/additional LO frequency and 6 BB paths for contiguous/non-contiguous cases</w:t>
      </w:r>
    </w:p>
    <w:p w14:paraId="10A9D4BC" w14:textId="77375A04" w:rsidR="00070C1F" w:rsidRPr="00023996" w:rsidRDefault="00070C1F" w:rsidP="00F57EA0">
      <w:pPr>
        <w:pStyle w:val="ListParagraph"/>
        <w:numPr>
          <w:ilvl w:val="0"/>
          <w:numId w:val="15"/>
        </w:numPr>
        <w:spacing w:after="0"/>
        <w:rPr>
          <w:b/>
          <w:bCs/>
          <w:lang w:eastAsia="zh-CN"/>
        </w:rPr>
      </w:pPr>
      <w:r w:rsidRPr="00023996">
        <w:rPr>
          <w:b/>
          <w:bCs/>
          <w:lang w:eastAsia="zh-CN"/>
        </w:rPr>
        <w:t>4Rx 42 + 4Rx n77 for collocated scenario</w:t>
      </w:r>
      <w:r w:rsidR="00A27DDA">
        <w:rPr>
          <w:b/>
          <w:bCs/>
          <w:lang w:eastAsia="zh-CN"/>
        </w:rPr>
        <w:t>s</w:t>
      </w:r>
      <w:r w:rsidRPr="00023996">
        <w:rPr>
          <w:b/>
          <w:bCs/>
          <w:lang w:eastAsia="zh-CN"/>
        </w:rPr>
        <w:t xml:space="preserve"> with higher BB BW/additional LO frequency and 8 BB paths for contiguous/non-contiguous cases</w:t>
      </w:r>
    </w:p>
    <w:p w14:paraId="3CD0E889" w14:textId="4253CDC9" w:rsidR="00070C1F" w:rsidRPr="00023996" w:rsidRDefault="00070C1F" w:rsidP="00F57EA0">
      <w:pPr>
        <w:pStyle w:val="ListParagraph"/>
        <w:numPr>
          <w:ilvl w:val="0"/>
          <w:numId w:val="15"/>
        </w:numPr>
        <w:spacing w:after="0"/>
        <w:rPr>
          <w:b/>
          <w:bCs/>
          <w:lang w:eastAsia="zh-CN"/>
        </w:rPr>
      </w:pPr>
      <w:r w:rsidRPr="00023996">
        <w:rPr>
          <w:b/>
          <w:bCs/>
          <w:lang w:eastAsia="zh-CN"/>
        </w:rPr>
        <w:t xml:space="preserve">Note that additional LO frequencies and BB paths are </w:t>
      </w:r>
      <w:r w:rsidR="00A27DDA" w:rsidRPr="00023996">
        <w:rPr>
          <w:b/>
          <w:bCs/>
          <w:lang w:eastAsia="zh-CN"/>
        </w:rPr>
        <w:t xml:space="preserve">in general </w:t>
      </w:r>
      <w:r w:rsidRPr="00023996">
        <w:rPr>
          <w:b/>
          <w:bCs/>
          <w:lang w:eastAsia="zh-CN"/>
        </w:rPr>
        <w:t xml:space="preserve">available </w:t>
      </w:r>
      <w:r w:rsidR="006F5764" w:rsidRPr="00023996">
        <w:rPr>
          <w:b/>
          <w:bCs/>
          <w:lang w:eastAsia="zh-CN"/>
        </w:rPr>
        <w:t>for inter-band combinations support in the UE</w:t>
      </w:r>
      <w:r w:rsidR="00A27DDA">
        <w:rPr>
          <w:b/>
          <w:bCs/>
          <w:lang w:eastAsia="zh-CN"/>
        </w:rPr>
        <w:t>,</w:t>
      </w:r>
      <w:r w:rsidR="006F5764" w:rsidRPr="00023996">
        <w:rPr>
          <w:b/>
          <w:bCs/>
          <w:lang w:eastAsia="zh-CN"/>
        </w:rPr>
        <w:t xml:space="preserve"> for co-</w:t>
      </w:r>
      <w:proofErr w:type="spellStart"/>
      <w:r w:rsidR="006F5764" w:rsidRPr="00023996">
        <w:rPr>
          <w:b/>
          <w:bCs/>
          <w:lang w:eastAsia="zh-CN"/>
        </w:rPr>
        <w:t>banded</w:t>
      </w:r>
      <w:proofErr w:type="spellEnd"/>
      <w:r w:rsidR="006F5764" w:rsidRPr="00023996">
        <w:rPr>
          <w:b/>
          <w:bCs/>
          <w:lang w:eastAsia="zh-CN"/>
        </w:rPr>
        <w:t xml:space="preserve"> cases it is generally a matter of routing the same RF path to multiple LO/Rx paths.</w:t>
      </w:r>
    </w:p>
    <w:p w14:paraId="01FD305F" w14:textId="6EE6F97A" w:rsidR="006F5764" w:rsidRPr="00023996" w:rsidRDefault="006F5764" w:rsidP="00F57EA0">
      <w:pPr>
        <w:pStyle w:val="ListParagraph"/>
        <w:numPr>
          <w:ilvl w:val="0"/>
          <w:numId w:val="15"/>
        </w:numPr>
        <w:spacing w:after="0"/>
        <w:rPr>
          <w:b/>
          <w:bCs/>
          <w:lang w:eastAsia="zh-CN"/>
        </w:rPr>
      </w:pPr>
      <w:r w:rsidRPr="00023996">
        <w:rPr>
          <w:b/>
          <w:bCs/>
          <w:lang w:eastAsia="zh-CN"/>
        </w:rPr>
        <w:t xml:space="preserve">All non-collocated scenarios with </w:t>
      </w:r>
      <w:r w:rsidR="00A27DDA" w:rsidRPr="00023996">
        <w:rPr>
          <w:b/>
          <w:bCs/>
          <w:lang w:eastAsia="zh-CN"/>
        </w:rPr>
        <w:t xml:space="preserve">support </w:t>
      </w:r>
      <w:r w:rsidR="00A27DDA">
        <w:rPr>
          <w:b/>
          <w:bCs/>
          <w:lang w:eastAsia="zh-CN"/>
        </w:rPr>
        <w:t xml:space="preserve">for </w:t>
      </w:r>
      <w:r w:rsidRPr="00023996">
        <w:rPr>
          <w:b/>
          <w:bCs/>
          <w:lang w:eastAsia="zh-CN"/>
        </w:rPr>
        <w:t xml:space="preserve">more than </w:t>
      </w:r>
      <w:r w:rsidR="00271655">
        <w:rPr>
          <w:b/>
          <w:bCs/>
          <w:lang w:eastAsia="zh-CN"/>
        </w:rPr>
        <w:t>four</w:t>
      </w:r>
      <w:r w:rsidRPr="00023996">
        <w:rPr>
          <w:b/>
          <w:bCs/>
          <w:lang w:eastAsia="zh-CN"/>
        </w:rPr>
        <w:t xml:space="preserve"> total Rx require additional RF paths/antennas for the additional Rx </w:t>
      </w:r>
      <w:r w:rsidR="00271655">
        <w:rPr>
          <w:b/>
          <w:bCs/>
          <w:lang w:eastAsia="zh-CN"/>
        </w:rPr>
        <w:t xml:space="preserve">to be </w:t>
      </w:r>
      <w:r w:rsidRPr="00023996">
        <w:rPr>
          <w:b/>
          <w:bCs/>
          <w:lang w:eastAsia="zh-CN"/>
        </w:rPr>
        <w:t>support</w:t>
      </w:r>
      <w:r w:rsidR="00271655">
        <w:rPr>
          <w:b/>
          <w:bCs/>
          <w:lang w:eastAsia="zh-CN"/>
        </w:rPr>
        <w:t>ed</w:t>
      </w:r>
      <w:r w:rsidRPr="00023996">
        <w:rPr>
          <w:b/>
          <w:bCs/>
          <w:lang w:eastAsia="zh-CN"/>
        </w:rPr>
        <w:t xml:space="preserve"> </w:t>
      </w:r>
    </w:p>
    <w:p w14:paraId="371D1206" w14:textId="3D2CA375" w:rsidR="006F5764" w:rsidRPr="00023996" w:rsidRDefault="006F5764" w:rsidP="00F57EA0">
      <w:pPr>
        <w:pStyle w:val="ListParagraph"/>
        <w:numPr>
          <w:ilvl w:val="0"/>
          <w:numId w:val="15"/>
        </w:numPr>
        <w:spacing w:after="0"/>
        <w:rPr>
          <w:b/>
          <w:bCs/>
          <w:lang w:eastAsia="zh-CN"/>
        </w:rPr>
      </w:pPr>
      <w:r w:rsidRPr="00023996">
        <w:rPr>
          <w:b/>
          <w:bCs/>
          <w:lang w:eastAsia="zh-CN"/>
        </w:rPr>
        <w:t>Note that this is true if the 25dB imbalance must be supported throughout the entire dynamic range</w:t>
      </w:r>
      <w:r w:rsidR="00271655">
        <w:rPr>
          <w:b/>
          <w:bCs/>
          <w:lang w:eastAsia="zh-CN"/>
        </w:rPr>
        <w:t>,</w:t>
      </w:r>
      <w:r w:rsidRPr="00023996">
        <w:rPr>
          <w:b/>
          <w:bCs/>
          <w:lang w:eastAsia="zh-CN"/>
        </w:rPr>
        <w:t xml:space="preserve"> and no compromises on receive performance are allowed. We will </w:t>
      </w:r>
      <w:r w:rsidR="00271655">
        <w:rPr>
          <w:b/>
          <w:bCs/>
          <w:lang w:eastAsia="zh-CN"/>
        </w:rPr>
        <w:t xml:space="preserve">evaluate several </w:t>
      </w:r>
      <w:r w:rsidRPr="00023996">
        <w:rPr>
          <w:b/>
          <w:bCs/>
          <w:lang w:eastAsia="zh-CN"/>
        </w:rPr>
        <w:t>options later in this contribution</w:t>
      </w:r>
    </w:p>
    <w:p w14:paraId="5269991C" w14:textId="77777777" w:rsidR="00070C1F" w:rsidRPr="00070C1F" w:rsidRDefault="00070C1F" w:rsidP="00C427E6">
      <w:pPr>
        <w:spacing w:after="0"/>
        <w:rPr>
          <w:lang w:eastAsia="zh-CN"/>
        </w:rPr>
      </w:pPr>
    </w:p>
    <w:p w14:paraId="117A79B2" w14:textId="0A9DD919" w:rsidR="002B47B6" w:rsidRPr="009671A5" w:rsidRDefault="002B47B6" w:rsidP="00AC38A7">
      <w:pPr>
        <w:spacing w:after="0"/>
        <w:rPr>
          <w:b/>
          <w:bCs/>
          <w:lang w:val="en-GB" w:eastAsia="zh-CN"/>
        </w:rPr>
      </w:pPr>
      <w:r w:rsidRPr="009671A5">
        <w:rPr>
          <w:b/>
          <w:bCs/>
          <w:lang w:val="en-GB" w:eastAsia="zh-CN"/>
        </w:rPr>
        <w:t xml:space="preserve">Proposal for </w:t>
      </w:r>
      <w:r w:rsidR="006F5764">
        <w:rPr>
          <w:b/>
          <w:bCs/>
          <w:lang w:val="en-GB" w:eastAsia="zh-CN"/>
        </w:rPr>
        <w:t>non-collocated scenario support</w:t>
      </w:r>
      <w:r w:rsidRPr="009671A5">
        <w:rPr>
          <w:b/>
          <w:bCs/>
          <w:lang w:val="en-GB" w:eastAsia="zh-CN"/>
        </w:rPr>
        <w:t>:</w:t>
      </w:r>
    </w:p>
    <w:p w14:paraId="6A007BAB" w14:textId="4D668F73" w:rsidR="002B47B6" w:rsidRDefault="006F5764" w:rsidP="00F57EA0">
      <w:pPr>
        <w:pStyle w:val="ListParagraph"/>
        <w:numPr>
          <w:ilvl w:val="0"/>
          <w:numId w:val="12"/>
        </w:numPr>
        <w:spacing w:after="0"/>
        <w:rPr>
          <w:b/>
          <w:bCs/>
          <w:lang w:val="en-GB" w:eastAsia="zh-CN"/>
        </w:rPr>
      </w:pPr>
      <w:r>
        <w:rPr>
          <w:b/>
          <w:bCs/>
          <w:lang w:val="en-GB" w:eastAsia="zh-CN"/>
        </w:rPr>
        <w:t>Default support is 2Rx per band (4Rx total) with 25dB imbalance</w:t>
      </w:r>
    </w:p>
    <w:p w14:paraId="4D1444AE" w14:textId="6A1B2F80" w:rsidR="006F5764" w:rsidRDefault="006F5764" w:rsidP="00F57EA0">
      <w:pPr>
        <w:pStyle w:val="ListParagraph"/>
        <w:numPr>
          <w:ilvl w:val="0"/>
          <w:numId w:val="12"/>
        </w:numPr>
        <w:spacing w:after="0"/>
        <w:rPr>
          <w:b/>
          <w:bCs/>
          <w:lang w:val="en-GB" w:eastAsia="zh-CN"/>
        </w:rPr>
      </w:pPr>
      <w:r>
        <w:rPr>
          <w:b/>
          <w:bCs/>
          <w:lang w:val="en-GB" w:eastAsia="zh-CN"/>
        </w:rPr>
        <w:t>Support of &gt;2Rx per band is optional</w:t>
      </w:r>
      <w:r w:rsidR="00271655">
        <w:rPr>
          <w:b/>
          <w:bCs/>
          <w:lang w:val="en-GB" w:eastAsia="zh-CN"/>
        </w:rPr>
        <w:t>,</w:t>
      </w:r>
      <w:r>
        <w:rPr>
          <w:b/>
          <w:bCs/>
          <w:lang w:val="en-GB" w:eastAsia="zh-CN"/>
        </w:rPr>
        <w:t xml:space="preserve"> with signalling of 4Rx </w:t>
      </w:r>
      <w:r w:rsidR="00271655">
        <w:rPr>
          <w:b/>
          <w:bCs/>
          <w:lang w:val="en-GB" w:eastAsia="zh-CN"/>
        </w:rPr>
        <w:t xml:space="preserve">support </w:t>
      </w:r>
      <w:r>
        <w:rPr>
          <w:b/>
          <w:bCs/>
          <w:lang w:val="en-GB" w:eastAsia="zh-CN"/>
        </w:rPr>
        <w:t>per band</w:t>
      </w:r>
    </w:p>
    <w:p w14:paraId="023938CA" w14:textId="44381CA5" w:rsidR="006F5764" w:rsidRDefault="006F5764" w:rsidP="00F57EA0">
      <w:pPr>
        <w:pStyle w:val="ListParagraph"/>
        <w:numPr>
          <w:ilvl w:val="1"/>
          <w:numId w:val="12"/>
        </w:numPr>
        <w:spacing w:after="0"/>
        <w:rPr>
          <w:b/>
          <w:bCs/>
          <w:lang w:val="en-GB" w:eastAsia="zh-CN"/>
        </w:rPr>
      </w:pPr>
      <w:r>
        <w:rPr>
          <w:b/>
          <w:bCs/>
          <w:lang w:val="en-GB" w:eastAsia="zh-CN"/>
        </w:rPr>
        <w:t xml:space="preserve">If no compromises on </w:t>
      </w:r>
      <w:r w:rsidR="00271655">
        <w:rPr>
          <w:b/>
          <w:bCs/>
          <w:lang w:val="en-GB" w:eastAsia="zh-CN"/>
        </w:rPr>
        <w:t>receiver</w:t>
      </w:r>
      <w:r>
        <w:rPr>
          <w:b/>
          <w:bCs/>
          <w:lang w:val="en-GB" w:eastAsia="zh-CN"/>
        </w:rPr>
        <w:t xml:space="preserve"> performance/dynamic range </w:t>
      </w:r>
      <w:r w:rsidR="00271655">
        <w:rPr>
          <w:b/>
          <w:bCs/>
          <w:lang w:val="en-GB" w:eastAsia="zh-CN"/>
        </w:rPr>
        <w:t>are</w:t>
      </w:r>
      <w:r>
        <w:rPr>
          <w:b/>
          <w:bCs/>
          <w:lang w:val="en-GB" w:eastAsia="zh-CN"/>
        </w:rPr>
        <w:t xml:space="preserve"> feasible, this will require additional RF/antenna paths</w:t>
      </w:r>
    </w:p>
    <w:p w14:paraId="319D4447" w14:textId="6B0E317C" w:rsidR="004D4364" w:rsidRDefault="004D4364" w:rsidP="00F57EA0">
      <w:pPr>
        <w:pStyle w:val="ListParagraph"/>
        <w:numPr>
          <w:ilvl w:val="1"/>
          <w:numId w:val="12"/>
        </w:numPr>
        <w:spacing w:after="0"/>
        <w:rPr>
          <w:b/>
          <w:bCs/>
          <w:lang w:val="en-GB" w:eastAsia="zh-CN"/>
        </w:rPr>
      </w:pPr>
      <w:r>
        <w:rPr>
          <w:b/>
          <w:bCs/>
          <w:lang w:val="en-GB" w:eastAsia="zh-CN"/>
        </w:rPr>
        <w:t xml:space="preserve">If some compromises are feasible on </w:t>
      </w:r>
      <w:r w:rsidR="00271655">
        <w:rPr>
          <w:b/>
          <w:bCs/>
          <w:lang w:val="en-GB" w:eastAsia="zh-CN"/>
        </w:rPr>
        <w:t>receiver</w:t>
      </w:r>
      <w:r>
        <w:rPr>
          <w:b/>
          <w:bCs/>
          <w:lang w:val="en-GB" w:eastAsia="zh-CN"/>
        </w:rPr>
        <w:t xml:space="preserve"> performance/dynamic range, it can be studied </w:t>
      </w:r>
      <w:r w:rsidR="00271655">
        <w:rPr>
          <w:b/>
          <w:bCs/>
          <w:lang w:val="en-GB" w:eastAsia="zh-CN"/>
        </w:rPr>
        <w:t xml:space="preserve">whether the </w:t>
      </w:r>
      <w:r>
        <w:rPr>
          <w:b/>
          <w:bCs/>
          <w:lang w:val="en-GB" w:eastAsia="zh-CN"/>
        </w:rPr>
        <w:t xml:space="preserve">impact on </w:t>
      </w:r>
      <w:r w:rsidR="00271655">
        <w:rPr>
          <w:b/>
          <w:bCs/>
          <w:lang w:val="en-GB" w:eastAsia="zh-CN"/>
        </w:rPr>
        <w:t xml:space="preserve">the </w:t>
      </w:r>
      <w:r>
        <w:rPr>
          <w:b/>
          <w:bCs/>
          <w:lang w:val="en-GB" w:eastAsia="zh-CN"/>
        </w:rPr>
        <w:t>number of RF/antenna paths can be reduced</w:t>
      </w:r>
    </w:p>
    <w:p w14:paraId="427944B4" w14:textId="463084E9" w:rsidR="004D4364" w:rsidRDefault="004D4364" w:rsidP="004D4364">
      <w:pPr>
        <w:pStyle w:val="Heading2"/>
        <w:tabs>
          <w:tab w:val="num" w:pos="6660"/>
        </w:tabs>
        <w:spacing w:after="240"/>
        <w:ind w:left="540"/>
        <w:rPr>
          <w:lang w:eastAsia="zh-CN"/>
        </w:rPr>
      </w:pPr>
      <w:r>
        <w:rPr>
          <w:lang w:eastAsia="zh-CN"/>
        </w:rPr>
        <w:t xml:space="preserve">Options for &gt;2Rx/band with reduced </w:t>
      </w:r>
      <w:r w:rsidR="00271655">
        <w:rPr>
          <w:lang w:eastAsia="zh-CN"/>
        </w:rPr>
        <w:t>hardware</w:t>
      </w:r>
      <w:r>
        <w:rPr>
          <w:lang w:eastAsia="zh-CN"/>
        </w:rPr>
        <w:t xml:space="preserve"> impact</w:t>
      </w:r>
    </w:p>
    <w:p w14:paraId="6B4692A2" w14:textId="1FA84D37" w:rsidR="004D4364" w:rsidRDefault="004D4364" w:rsidP="004D4364">
      <w:pPr>
        <w:spacing w:after="0"/>
        <w:rPr>
          <w:lang w:val="en-GB" w:eastAsia="zh-CN"/>
        </w:rPr>
      </w:pPr>
      <w:r w:rsidRPr="004D4364">
        <w:rPr>
          <w:lang w:val="en-GB" w:eastAsia="zh-CN"/>
        </w:rPr>
        <w:t xml:space="preserve">The </w:t>
      </w:r>
      <w:r w:rsidR="00271655">
        <w:rPr>
          <w:lang w:val="en-GB" w:eastAsia="zh-CN"/>
        </w:rPr>
        <w:t>core</w:t>
      </w:r>
      <w:r w:rsidRPr="004D4364">
        <w:rPr>
          <w:lang w:val="en-GB" w:eastAsia="zh-CN"/>
        </w:rPr>
        <w:t xml:space="preserve"> reason why there is a need for </w:t>
      </w:r>
      <w:r w:rsidR="00271655">
        <w:rPr>
          <w:lang w:val="en-GB" w:eastAsia="zh-CN"/>
        </w:rPr>
        <w:t>one</w:t>
      </w:r>
      <w:r w:rsidRPr="004D4364">
        <w:rPr>
          <w:lang w:val="en-GB" w:eastAsia="zh-CN"/>
        </w:rPr>
        <w:t xml:space="preserve"> antenna/</w:t>
      </w:r>
      <w:r w:rsidR="00271655">
        <w:rPr>
          <w:lang w:val="en-GB" w:eastAsia="zh-CN"/>
        </w:rPr>
        <w:t>one</w:t>
      </w:r>
      <w:r>
        <w:rPr>
          <w:lang w:val="en-GB" w:eastAsia="zh-CN"/>
        </w:rPr>
        <w:t xml:space="preserve"> RF path per total number of Rx support for</w:t>
      </w:r>
      <w:r w:rsidR="00271655">
        <w:rPr>
          <w:lang w:val="en-GB" w:eastAsia="zh-CN"/>
        </w:rPr>
        <w:t xml:space="preserve"> the</w:t>
      </w:r>
      <w:r>
        <w:rPr>
          <w:lang w:val="en-GB" w:eastAsia="zh-CN"/>
        </w:rPr>
        <w:t xml:space="preserve"> non-collocated scenario is the need for independent AGC setting per band</w:t>
      </w:r>
      <w:r w:rsidR="00271655">
        <w:rPr>
          <w:lang w:val="en-GB" w:eastAsia="zh-CN"/>
        </w:rPr>
        <w:t>,</w:t>
      </w:r>
      <w:r>
        <w:rPr>
          <w:lang w:val="en-GB" w:eastAsia="zh-CN"/>
        </w:rPr>
        <w:t xml:space="preserve"> including the LNA. </w:t>
      </w:r>
    </w:p>
    <w:p w14:paraId="3E00C9C1" w14:textId="77777777" w:rsidR="004D4364" w:rsidRDefault="004D4364" w:rsidP="004D4364">
      <w:pPr>
        <w:spacing w:after="0"/>
        <w:rPr>
          <w:lang w:val="en-GB" w:eastAsia="zh-CN"/>
        </w:rPr>
      </w:pPr>
    </w:p>
    <w:p w14:paraId="45FCB614" w14:textId="712BF85E" w:rsidR="004D4364" w:rsidRDefault="004D4364" w:rsidP="004D4364">
      <w:pPr>
        <w:spacing w:after="0"/>
        <w:rPr>
          <w:lang w:val="en-GB" w:eastAsia="zh-CN"/>
        </w:rPr>
      </w:pPr>
      <w:r>
        <w:rPr>
          <w:lang w:val="en-GB" w:eastAsia="zh-CN"/>
        </w:rPr>
        <w:t>If a common antenna/LNA is used to receive both bands</w:t>
      </w:r>
      <w:r w:rsidR="00271655">
        <w:rPr>
          <w:lang w:val="en-GB" w:eastAsia="zh-CN"/>
        </w:rPr>
        <w:t>,</w:t>
      </w:r>
      <w:r>
        <w:rPr>
          <w:lang w:val="en-GB" w:eastAsia="zh-CN"/>
        </w:rPr>
        <w:t xml:space="preserve"> and bands are split at the output, there is no option to have a significant AGC for one band without degrading the noise figure for the other band. Thus, it is not possible to provide a receive</w:t>
      </w:r>
      <w:r w:rsidR="00271655">
        <w:rPr>
          <w:lang w:val="en-GB" w:eastAsia="zh-CN"/>
        </w:rPr>
        <w:t>r</w:t>
      </w:r>
      <w:r>
        <w:rPr>
          <w:lang w:val="en-GB" w:eastAsia="zh-CN"/>
        </w:rPr>
        <w:t xml:space="preserve"> performance tha</w:t>
      </w:r>
      <w:r w:rsidR="00271655">
        <w:rPr>
          <w:lang w:val="en-GB" w:eastAsia="zh-CN"/>
        </w:rPr>
        <w:t>t</w:t>
      </w:r>
      <w:r>
        <w:rPr>
          <w:lang w:val="en-GB" w:eastAsia="zh-CN"/>
        </w:rPr>
        <w:t xml:space="preserve"> </w:t>
      </w:r>
      <w:r w:rsidR="00271655">
        <w:rPr>
          <w:lang w:val="en-GB" w:eastAsia="zh-CN"/>
        </w:rPr>
        <w:t xml:space="preserve">is </w:t>
      </w:r>
      <w:proofErr w:type="gramStart"/>
      <w:r w:rsidR="00271655">
        <w:rPr>
          <w:lang w:val="en-GB" w:eastAsia="zh-CN"/>
        </w:rPr>
        <w:t>similar to</w:t>
      </w:r>
      <w:proofErr w:type="gramEnd"/>
      <w:r w:rsidR="00271655">
        <w:rPr>
          <w:lang w:val="en-GB" w:eastAsia="zh-CN"/>
        </w:rPr>
        <w:t xml:space="preserve"> the </w:t>
      </w:r>
      <w:r>
        <w:rPr>
          <w:lang w:val="en-GB" w:eastAsia="zh-CN"/>
        </w:rPr>
        <w:t>single</w:t>
      </w:r>
      <w:r w:rsidR="00271655">
        <w:rPr>
          <w:lang w:val="en-GB" w:eastAsia="zh-CN"/>
        </w:rPr>
        <w:t>-</w:t>
      </w:r>
      <w:r>
        <w:rPr>
          <w:lang w:val="en-GB" w:eastAsia="zh-CN"/>
        </w:rPr>
        <w:t xml:space="preserve">band </w:t>
      </w:r>
      <w:r w:rsidR="00271655">
        <w:rPr>
          <w:lang w:val="en-GB" w:eastAsia="zh-CN"/>
        </w:rPr>
        <w:t xml:space="preserve">performance </w:t>
      </w:r>
      <w:r>
        <w:rPr>
          <w:lang w:val="en-GB" w:eastAsia="zh-CN"/>
        </w:rPr>
        <w:t>in the full dynamic range</w:t>
      </w:r>
      <w:r w:rsidR="00271655">
        <w:rPr>
          <w:lang w:val="en-GB" w:eastAsia="zh-CN"/>
        </w:rPr>
        <w:t>,</w:t>
      </w:r>
      <w:r>
        <w:rPr>
          <w:lang w:val="en-GB" w:eastAsia="zh-CN"/>
        </w:rPr>
        <w:t xml:space="preserve"> even with separate LO/mixer/BB paths per band/Rx.</w:t>
      </w:r>
    </w:p>
    <w:p w14:paraId="629EB0D2" w14:textId="7CF24DD0" w:rsidR="004D4364" w:rsidRDefault="004D4364" w:rsidP="004D4364">
      <w:pPr>
        <w:spacing w:after="0"/>
        <w:rPr>
          <w:lang w:val="en-GB" w:eastAsia="zh-CN"/>
        </w:rPr>
      </w:pPr>
    </w:p>
    <w:p w14:paraId="76A0297B" w14:textId="0565AB16" w:rsidR="004D4364" w:rsidRDefault="004D4364" w:rsidP="004D4364">
      <w:pPr>
        <w:spacing w:after="0"/>
        <w:rPr>
          <w:lang w:val="en-GB" w:eastAsia="zh-CN"/>
        </w:rPr>
      </w:pPr>
      <w:r>
        <w:rPr>
          <w:lang w:val="en-GB" w:eastAsia="zh-CN"/>
        </w:rPr>
        <w:t>To illustrate this</w:t>
      </w:r>
      <w:r w:rsidR="00391450">
        <w:rPr>
          <w:lang w:val="en-GB" w:eastAsia="zh-CN"/>
        </w:rPr>
        <w:t>,</w:t>
      </w:r>
      <w:r>
        <w:rPr>
          <w:lang w:val="en-GB" w:eastAsia="zh-CN"/>
        </w:rPr>
        <w:t xml:space="preserve"> </w:t>
      </w:r>
      <w:r w:rsidR="00391450">
        <w:rPr>
          <w:lang w:val="en-GB" w:eastAsia="zh-CN"/>
        </w:rPr>
        <w:t xml:space="preserve">we </w:t>
      </w:r>
      <w:r w:rsidR="00271655">
        <w:rPr>
          <w:lang w:val="en-GB" w:eastAsia="zh-CN"/>
        </w:rPr>
        <w:t>examine</w:t>
      </w:r>
      <w:r w:rsidR="00391450">
        <w:rPr>
          <w:lang w:val="en-GB" w:eastAsia="zh-CN"/>
        </w:rPr>
        <w:t xml:space="preserve"> two extremes:</w:t>
      </w:r>
    </w:p>
    <w:p w14:paraId="16265BE4" w14:textId="0B6D5169" w:rsidR="00391450" w:rsidRDefault="00391450" w:rsidP="00F57EA0">
      <w:pPr>
        <w:pStyle w:val="ListParagraph"/>
        <w:numPr>
          <w:ilvl w:val="0"/>
          <w:numId w:val="16"/>
        </w:numPr>
        <w:spacing w:after="0"/>
        <w:rPr>
          <w:lang w:val="en-GB" w:eastAsia="zh-CN"/>
        </w:rPr>
      </w:pPr>
      <w:r>
        <w:rPr>
          <w:lang w:val="en-GB" w:eastAsia="zh-CN"/>
        </w:rPr>
        <w:t xml:space="preserve">If the lowest signal is at REFSENS, then </w:t>
      </w:r>
      <w:r w:rsidR="00271655">
        <w:rPr>
          <w:lang w:val="en-GB" w:eastAsia="zh-CN"/>
        </w:rPr>
        <w:t xml:space="preserve">the </w:t>
      </w:r>
      <w:r>
        <w:rPr>
          <w:lang w:val="en-GB" w:eastAsia="zh-CN"/>
        </w:rPr>
        <w:t>higher signal is at REFSENS+25dB and can be handled if some dedicated BB AGC can be applied (this means that even for a contiguous case, separate BB paths are need</w:t>
      </w:r>
      <w:r w:rsidR="00271655">
        <w:rPr>
          <w:lang w:val="en-GB" w:eastAsia="zh-CN"/>
        </w:rPr>
        <w:t>ed</w:t>
      </w:r>
      <w:r>
        <w:rPr>
          <w:lang w:val="en-GB" w:eastAsia="zh-CN"/>
        </w:rPr>
        <w:t xml:space="preserve"> per band). In this case, both signals can be received with </w:t>
      </w:r>
      <w:r w:rsidR="00271655">
        <w:rPr>
          <w:lang w:val="en-GB" w:eastAsia="zh-CN"/>
        </w:rPr>
        <w:t xml:space="preserve">the </w:t>
      </w:r>
      <w:r>
        <w:rPr>
          <w:lang w:val="en-GB" w:eastAsia="zh-CN"/>
        </w:rPr>
        <w:t xml:space="preserve">LNA at max gain/lowest NF. Thus, the same LNA/antenna can be used for each path. Still note that this means that </w:t>
      </w:r>
      <w:r w:rsidR="00271655">
        <w:rPr>
          <w:lang w:val="en-GB" w:eastAsia="zh-CN"/>
        </w:rPr>
        <w:t xml:space="preserve">the </w:t>
      </w:r>
      <w:r>
        <w:rPr>
          <w:lang w:val="en-GB" w:eastAsia="zh-CN"/>
        </w:rPr>
        <w:t xml:space="preserve">ACS/blocking requirements for the </w:t>
      </w:r>
      <w:r w:rsidR="00271655">
        <w:rPr>
          <w:lang w:val="en-GB" w:eastAsia="zh-CN"/>
        </w:rPr>
        <w:t>higher</w:t>
      </w:r>
      <w:r>
        <w:rPr>
          <w:lang w:val="en-GB" w:eastAsia="zh-CN"/>
        </w:rPr>
        <w:t xml:space="preserve"> signal case may </w:t>
      </w:r>
      <w:r w:rsidR="00271655">
        <w:rPr>
          <w:lang w:val="en-GB" w:eastAsia="zh-CN"/>
        </w:rPr>
        <w:t>not be met.</w:t>
      </w:r>
    </w:p>
    <w:p w14:paraId="2516DEDD" w14:textId="088AD1D5" w:rsidR="00391450" w:rsidRDefault="00391450" w:rsidP="00F57EA0">
      <w:pPr>
        <w:pStyle w:val="ListParagraph"/>
        <w:numPr>
          <w:ilvl w:val="0"/>
          <w:numId w:val="16"/>
        </w:numPr>
        <w:spacing w:after="0"/>
        <w:rPr>
          <w:lang w:val="en-GB" w:eastAsia="zh-CN"/>
        </w:rPr>
      </w:pPr>
      <w:r>
        <w:rPr>
          <w:lang w:val="en-GB" w:eastAsia="zh-CN"/>
        </w:rPr>
        <w:t xml:space="preserve">If the highest signal is at max Rx power of -25dBm then the lower signal, although at -50dBm </w:t>
      </w:r>
      <w:r w:rsidR="00271655">
        <w:rPr>
          <w:lang w:val="en-GB" w:eastAsia="zh-CN"/>
        </w:rPr>
        <w:t>(if equal allocation per band)</w:t>
      </w:r>
      <w:r w:rsidR="005B7D7F">
        <w:rPr>
          <w:lang w:val="en-GB" w:eastAsia="zh-CN"/>
        </w:rPr>
        <w:t>,</w:t>
      </w:r>
      <w:r w:rsidR="00271655">
        <w:rPr>
          <w:lang w:val="en-GB" w:eastAsia="zh-CN"/>
        </w:rPr>
        <w:t xml:space="preserve"> </w:t>
      </w:r>
      <w:r>
        <w:rPr>
          <w:lang w:val="en-GB" w:eastAsia="zh-CN"/>
        </w:rPr>
        <w:t>will see its noise floor increased if the LNA/antenna is shared</w:t>
      </w:r>
      <w:r w:rsidR="005B7D7F">
        <w:rPr>
          <w:lang w:val="en-GB" w:eastAsia="zh-CN"/>
        </w:rPr>
        <w:t>,</w:t>
      </w:r>
      <w:r>
        <w:rPr>
          <w:lang w:val="en-GB" w:eastAsia="zh-CN"/>
        </w:rPr>
        <w:t xml:space="preserve"> as the LNA will need its max</w:t>
      </w:r>
      <w:r w:rsidR="005B7D7F">
        <w:rPr>
          <w:lang w:val="en-GB" w:eastAsia="zh-CN"/>
        </w:rPr>
        <w:t>imum</w:t>
      </w:r>
      <w:r>
        <w:rPr>
          <w:lang w:val="en-GB" w:eastAsia="zh-CN"/>
        </w:rPr>
        <w:t xml:space="preserve"> AGC attenuation/worst NF setting. Thus, for the two bands to share </w:t>
      </w:r>
      <w:r w:rsidR="005B7D7F">
        <w:rPr>
          <w:lang w:val="en-GB" w:eastAsia="zh-CN"/>
        </w:rPr>
        <w:t xml:space="preserve">the same </w:t>
      </w:r>
      <w:r>
        <w:rPr>
          <w:lang w:val="en-GB" w:eastAsia="zh-CN"/>
        </w:rPr>
        <w:t>antenna and LNA</w:t>
      </w:r>
      <w:r w:rsidR="00023996">
        <w:rPr>
          <w:lang w:val="en-GB" w:eastAsia="zh-CN"/>
        </w:rPr>
        <w:t xml:space="preserve">, a reduced dynamic range should be accepted (lowest max power </w:t>
      </w:r>
      <w:r w:rsidR="005B7D7F">
        <w:rPr>
          <w:lang w:val="en-GB" w:eastAsia="zh-CN"/>
        </w:rPr>
        <w:t>and/</w:t>
      </w:r>
      <w:r w:rsidR="00023996">
        <w:rPr>
          <w:lang w:val="en-GB" w:eastAsia="zh-CN"/>
        </w:rPr>
        <w:t xml:space="preserve">or lower dynamic range for the lowest signal). Note again that ACS/blocking, MIMO support </w:t>
      </w:r>
      <w:r w:rsidR="005B7D7F">
        <w:rPr>
          <w:lang w:val="en-GB" w:eastAsia="zh-CN"/>
        </w:rPr>
        <w:t>is</w:t>
      </w:r>
      <w:r w:rsidR="00023996">
        <w:rPr>
          <w:lang w:val="en-GB" w:eastAsia="zh-CN"/>
        </w:rPr>
        <w:t xml:space="preserve"> dependent on receiver dynamic range</w:t>
      </w:r>
      <w:r w:rsidR="005B7D7F">
        <w:rPr>
          <w:lang w:val="en-GB" w:eastAsia="zh-CN"/>
        </w:rPr>
        <w:t>.</w:t>
      </w:r>
    </w:p>
    <w:p w14:paraId="4042488C" w14:textId="5CC44F67" w:rsidR="00023996" w:rsidRDefault="00023996" w:rsidP="00023996">
      <w:pPr>
        <w:spacing w:after="0"/>
        <w:rPr>
          <w:lang w:val="en-GB" w:eastAsia="zh-CN"/>
        </w:rPr>
      </w:pPr>
    </w:p>
    <w:p w14:paraId="7226F762" w14:textId="122CF9D4" w:rsidR="00023996" w:rsidRPr="00023996" w:rsidRDefault="00023996" w:rsidP="00023996">
      <w:pPr>
        <w:spacing w:after="0"/>
        <w:rPr>
          <w:b/>
          <w:bCs/>
          <w:lang w:val="en-GB" w:eastAsia="zh-CN"/>
        </w:rPr>
      </w:pPr>
      <w:r w:rsidRPr="00023996">
        <w:rPr>
          <w:b/>
          <w:bCs/>
          <w:lang w:val="en-GB" w:eastAsia="zh-CN"/>
        </w:rPr>
        <w:t xml:space="preserve">Observations for LNA/Antenna sharing: To enable </w:t>
      </w:r>
      <w:r w:rsidR="005B7D7F">
        <w:rPr>
          <w:b/>
          <w:bCs/>
          <w:lang w:val="en-GB" w:eastAsia="zh-CN"/>
        </w:rPr>
        <w:t xml:space="preserve">the </w:t>
      </w:r>
      <w:r w:rsidRPr="00023996">
        <w:rPr>
          <w:b/>
          <w:bCs/>
          <w:lang w:val="en-GB" w:eastAsia="zh-CN"/>
        </w:rPr>
        <w:t>LNA/antenna to be shared by the two bands, relaxed dynamic range should be accepted for both bands:</w:t>
      </w:r>
    </w:p>
    <w:p w14:paraId="587C89BC" w14:textId="0DDCAA54" w:rsidR="00023996" w:rsidRPr="00023996" w:rsidRDefault="00023996" w:rsidP="00F57EA0">
      <w:pPr>
        <w:pStyle w:val="ListParagraph"/>
        <w:numPr>
          <w:ilvl w:val="0"/>
          <w:numId w:val="17"/>
        </w:numPr>
        <w:spacing w:after="0"/>
        <w:rPr>
          <w:b/>
          <w:bCs/>
          <w:lang w:val="en-GB" w:eastAsia="zh-CN"/>
        </w:rPr>
      </w:pPr>
      <w:r w:rsidRPr="00023996">
        <w:rPr>
          <w:b/>
          <w:bCs/>
          <w:lang w:val="en-GB" w:eastAsia="zh-CN"/>
        </w:rPr>
        <w:t>Max</w:t>
      </w:r>
      <w:r w:rsidR="005B7D7F">
        <w:rPr>
          <w:b/>
          <w:bCs/>
          <w:lang w:val="en-GB" w:eastAsia="zh-CN"/>
        </w:rPr>
        <w:t>imum</w:t>
      </w:r>
      <w:r w:rsidRPr="00023996">
        <w:rPr>
          <w:b/>
          <w:bCs/>
          <w:lang w:val="en-GB" w:eastAsia="zh-CN"/>
        </w:rPr>
        <w:t xml:space="preserve"> receiver power </w:t>
      </w:r>
      <w:r w:rsidR="005B7D7F">
        <w:rPr>
          <w:b/>
          <w:bCs/>
          <w:lang w:val="en-GB" w:eastAsia="zh-CN"/>
        </w:rPr>
        <w:t xml:space="preserve">being </w:t>
      </w:r>
      <w:r w:rsidRPr="00023996">
        <w:rPr>
          <w:b/>
          <w:bCs/>
          <w:lang w:val="en-GB" w:eastAsia="zh-CN"/>
        </w:rPr>
        <w:t>reduced f</w:t>
      </w:r>
      <w:r w:rsidR="005B7D7F">
        <w:rPr>
          <w:b/>
          <w:bCs/>
          <w:lang w:val="en-GB" w:eastAsia="zh-CN"/>
        </w:rPr>
        <w:t>or</w:t>
      </w:r>
      <w:r w:rsidRPr="00023996">
        <w:rPr>
          <w:b/>
          <w:bCs/>
          <w:lang w:val="en-GB" w:eastAsia="zh-CN"/>
        </w:rPr>
        <w:t xml:space="preserve"> the stronger signal</w:t>
      </w:r>
    </w:p>
    <w:p w14:paraId="6955ECA3" w14:textId="3C7C0504" w:rsidR="00DD7950" w:rsidRPr="00DD7950" w:rsidRDefault="00023996" w:rsidP="00DD7950">
      <w:pPr>
        <w:pStyle w:val="ListParagraph"/>
        <w:numPr>
          <w:ilvl w:val="0"/>
          <w:numId w:val="17"/>
        </w:numPr>
        <w:spacing w:after="0"/>
        <w:rPr>
          <w:b/>
          <w:bCs/>
          <w:lang w:val="en-GB" w:eastAsia="zh-CN"/>
        </w:rPr>
      </w:pPr>
      <w:r w:rsidRPr="00023996">
        <w:rPr>
          <w:b/>
          <w:bCs/>
          <w:lang w:val="en-GB" w:eastAsia="zh-CN"/>
        </w:rPr>
        <w:t xml:space="preserve">Lowest signal dynamic range </w:t>
      </w:r>
      <w:r w:rsidR="005B7D7F">
        <w:rPr>
          <w:b/>
          <w:bCs/>
          <w:lang w:val="en-GB" w:eastAsia="zh-CN"/>
        </w:rPr>
        <w:t xml:space="preserve">being </w:t>
      </w:r>
      <w:r w:rsidRPr="00023996">
        <w:rPr>
          <w:b/>
          <w:bCs/>
          <w:lang w:val="en-GB" w:eastAsia="zh-CN"/>
        </w:rPr>
        <w:t>reduced =&gt; relaxation on modulation order/MIMO support for the weaker signal</w:t>
      </w:r>
    </w:p>
    <w:p w14:paraId="383BBE55" w14:textId="336E5F64" w:rsidR="00023996" w:rsidRPr="00023996" w:rsidRDefault="00023996" w:rsidP="00F57EA0">
      <w:pPr>
        <w:pStyle w:val="ListParagraph"/>
        <w:numPr>
          <w:ilvl w:val="0"/>
          <w:numId w:val="17"/>
        </w:numPr>
        <w:spacing w:after="0"/>
        <w:rPr>
          <w:b/>
          <w:bCs/>
          <w:lang w:val="en-GB" w:eastAsia="zh-CN"/>
        </w:rPr>
      </w:pPr>
      <w:r w:rsidRPr="00023996">
        <w:rPr>
          <w:b/>
          <w:bCs/>
          <w:lang w:val="en-GB" w:eastAsia="zh-CN"/>
        </w:rPr>
        <w:t xml:space="preserve">Blocking/ACS </w:t>
      </w:r>
      <w:r w:rsidR="00DD7950">
        <w:rPr>
          <w:b/>
          <w:bCs/>
          <w:lang w:val="en-GB" w:eastAsia="zh-CN"/>
        </w:rPr>
        <w:t>may not be specified for this case</w:t>
      </w:r>
    </w:p>
    <w:p w14:paraId="5C3DADC9" w14:textId="64B1DDCA" w:rsidR="00023996" w:rsidRPr="00023996" w:rsidRDefault="00023996" w:rsidP="00F57EA0">
      <w:pPr>
        <w:pStyle w:val="ListParagraph"/>
        <w:numPr>
          <w:ilvl w:val="0"/>
          <w:numId w:val="17"/>
        </w:numPr>
        <w:spacing w:after="0"/>
        <w:rPr>
          <w:b/>
          <w:bCs/>
          <w:lang w:val="en-GB" w:eastAsia="zh-CN"/>
        </w:rPr>
      </w:pPr>
      <w:r w:rsidRPr="00023996">
        <w:rPr>
          <w:b/>
          <w:bCs/>
          <w:lang w:val="en-GB" w:eastAsia="zh-CN"/>
        </w:rPr>
        <w:t xml:space="preserve">Note that at </w:t>
      </w:r>
      <w:r w:rsidR="005B7D7F">
        <w:rPr>
          <w:b/>
          <w:bCs/>
          <w:lang w:val="en-GB" w:eastAsia="zh-CN"/>
        </w:rPr>
        <w:t xml:space="preserve">a </w:t>
      </w:r>
      <w:r w:rsidRPr="00023996">
        <w:rPr>
          <w:b/>
          <w:bCs/>
          <w:lang w:val="en-GB" w:eastAsia="zh-CN"/>
        </w:rPr>
        <w:t xml:space="preserve">lower PSD imbalance some of these issues will </w:t>
      </w:r>
      <w:r w:rsidR="005B7D7F">
        <w:rPr>
          <w:b/>
          <w:bCs/>
          <w:lang w:val="en-GB" w:eastAsia="zh-CN"/>
        </w:rPr>
        <w:t>diminished,</w:t>
      </w:r>
      <w:r w:rsidRPr="00023996">
        <w:rPr>
          <w:b/>
          <w:bCs/>
          <w:lang w:val="en-GB" w:eastAsia="zh-CN"/>
        </w:rPr>
        <w:t xml:space="preserve"> and eventually get to the collocated scenario performance</w:t>
      </w:r>
      <w:r w:rsidR="005B7D7F">
        <w:rPr>
          <w:b/>
          <w:bCs/>
          <w:lang w:val="en-GB" w:eastAsia="zh-CN"/>
        </w:rPr>
        <w:t xml:space="preserve"> level</w:t>
      </w:r>
    </w:p>
    <w:p w14:paraId="3A3AADF6" w14:textId="3CA4185C" w:rsidR="004D4364" w:rsidRDefault="004D4364" w:rsidP="004D4364">
      <w:pPr>
        <w:spacing w:after="0"/>
        <w:rPr>
          <w:b/>
          <w:bCs/>
          <w:lang w:val="en-GB" w:eastAsia="zh-CN"/>
        </w:rPr>
      </w:pPr>
    </w:p>
    <w:p w14:paraId="7CB2E193" w14:textId="5CC1F445" w:rsidR="00DD7950" w:rsidRDefault="00023996" w:rsidP="004D4364">
      <w:pPr>
        <w:spacing w:after="0"/>
        <w:rPr>
          <w:b/>
          <w:bCs/>
          <w:lang w:val="en-GB" w:eastAsia="zh-CN"/>
        </w:rPr>
      </w:pPr>
      <w:r>
        <w:rPr>
          <w:b/>
          <w:bCs/>
          <w:lang w:val="en-GB" w:eastAsia="zh-CN"/>
        </w:rPr>
        <w:t>Proposal: to enable higher &gt;</w:t>
      </w:r>
      <w:r w:rsidR="00AA21EC">
        <w:rPr>
          <w:b/>
          <w:bCs/>
          <w:lang w:val="en-GB" w:eastAsia="zh-CN"/>
        </w:rPr>
        <w:t>2</w:t>
      </w:r>
      <w:r>
        <w:rPr>
          <w:b/>
          <w:bCs/>
          <w:lang w:val="en-GB" w:eastAsia="zh-CN"/>
        </w:rPr>
        <w:t>Rx</w:t>
      </w:r>
      <w:r w:rsidR="00AA21EC">
        <w:rPr>
          <w:b/>
          <w:bCs/>
          <w:lang w:val="en-GB" w:eastAsia="zh-CN"/>
        </w:rPr>
        <w:t>/band</w:t>
      </w:r>
      <w:r>
        <w:rPr>
          <w:b/>
          <w:bCs/>
          <w:lang w:val="en-GB" w:eastAsia="zh-CN"/>
        </w:rPr>
        <w:t xml:space="preserve"> </w:t>
      </w:r>
      <w:r w:rsidR="005B7D7F">
        <w:rPr>
          <w:b/>
          <w:bCs/>
          <w:lang w:val="en-GB" w:eastAsia="zh-CN"/>
        </w:rPr>
        <w:t xml:space="preserve">support </w:t>
      </w:r>
      <w:r>
        <w:rPr>
          <w:b/>
          <w:bCs/>
          <w:lang w:val="en-GB" w:eastAsia="zh-CN"/>
        </w:rPr>
        <w:t xml:space="preserve">without increase </w:t>
      </w:r>
      <w:r w:rsidR="00AA21EC">
        <w:rPr>
          <w:b/>
          <w:bCs/>
          <w:lang w:val="en-GB" w:eastAsia="zh-CN"/>
        </w:rPr>
        <w:t>of a</w:t>
      </w:r>
      <w:r>
        <w:rPr>
          <w:b/>
          <w:bCs/>
          <w:lang w:val="en-GB" w:eastAsia="zh-CN"/>
        </w:rPr>
        <w:t>ntenna/RFFE complexity,</w:t>
      </w:r>
      <w:r w:rsidR="00DD7950">
        <w:rPr>
          <w:b/>
          <w:bCs/>
          <w:lang w:val="en-GB" w:eastAsia="zh-CN"/>
        </w:rPr>
        <w:t xml:space="preserve"> the following aspect are studied at </w:t>
      </w:r>
      <w:r w:rsidR="005B7D7F">
        <w:rPr>
          <w:b/>
          <w:bCs/>
          <w:lang w:val="en-GB" w:eastAsia="zh-CN"/>
        </w:rPr>
        <w:t xml:space="preserve">a </w:t>
      </w:r>
      <w:r w:rsidR="00DD7950">
        <w:rPr>
          <w:b/>
          <w:bCs/>
          <w:lang w:val="en-GB" w:eastAsia="zh-CN"/>
        </w:rPr>
        <w:t xml:space="preserve">25dB </w:t>
      </w:r>
      <w:r w:rsidR="005B7D7F">
        <w:rPr>
          <w:b/>
          <w:bCs/>
          <w:lang w:val="en-GB" w:eastAsia="zh-CN"/>
        </w:rPr>
        <w:t xml:space="preserve">PSD </w:t>
      </w:r>
      <w:r w:rsidR="00DD7950">
        <w:rPr>
          <w:b/>
          <w:bCs/>
          <w:lang w:val="en-GB" w:eastAsia="zh-CN"/>
        </w:rPr>
        <w:t>imbalance:</w:t>
      </w:r>
    </w:p>
    <w:p w14:paraId="074F50E5" w14:textId="5041C22D" w:rsidR="00DD7950" w:rsidRDefault="00DD7950" w:rsidP="00DD7950">
      <w:pPr>
        <w:pStyle w:val="ListParagraph"/>
        <w:numPr>
          <w:ilvl w:val="0"/>
          <w:numId w:val="18"/>
        </w:numPr>
        <w:spacing w:after="0"/>
        <w:rPr>
          <w:b/>
          <w:bCs/>
          <w:lang w:val="en-GB" w:eastAsia="zh-CN"/>
        </w:rPr>
      </w:pPr>
      <w:r>
        <w:rPr>
          <w:b/>
          <w:bCs/>
          <w:lang w:val="en-GB" w:eastAsia="zh-CN"/>
        </w:rPr>
        <w:t>R</w:t>
      </w:r>
      <w:r w:rsidR="00023996" w:rsidRPr="00DD7950">
        <w:rPr>
          <w:b/>
          <w:bCs/>
          <w:lang w:val="en-GB" w:eastAsia="zh-CN"/>
        </w:rPr>
        <w:t>elax</w:t>
      </w:r>
      <w:r>
        <w:rPr>
          <w:b/>
          <w:bCs/>
          <w:lang w:val="en-GB" w:eastAsia="zh-CN"/>
        </w:rPr>
        <w:t>ed requirement</w:t>
      </w:r>
      <w:r w:rsidR="00023996" w:rsidRPr="00DD7950">
        <w:rPr>
          <w:b/>
          <w:bCs/>
          <w:lang w:val="en-GB" w:eastAsia="zh-CN"/>
        </w:rPr>
        <w:t xml:space="preserve"> in maximum power</w:t>
      </w:r>
      <w:r>
        <w:rPr>
          <w:b/>
          <w:bCs/>
          <w:lang w:val="en-GB" w:eastAsia="zh-CN"/>
        </w:rPr>
        <w:t xml:space="preserve"> for largest signal</w:t>
      </w:r>
      <w:r w:rsidR="00023996" w:rsidRPr="00DD7950">
        <w:rPr>
          <w:b/>
          <w:bCs/>
          <w:lang w:val="en-GB" w:eastAsia="zh-CN"/>
        </w:rPr>
        <w:t xml:space="preserve">, </w:t>
      </w:r>
      <w:r>
        <w:rPr>
          <w:b/>
          <w:bCs/>
          <w:lang w:val="en-GB" w:eastAsia="zh-CN"/>
        </w:rPr>
        <w:t xml:space="preserve">and QPSK REFSENS </w:t>
      </w:r>
    </w:p>
    <w:p w14:paraId="7829CB6C" w14:textId="05C307B3" w:rsidR="00023996" w:rsidRDefault="00DD7950" w:rsidP="00DD7950">
      <w:pPr>
        <w:pStyle w:val="ListParagraph"/>
        <w:numPr>
          <w:ilvl w:val="0"/>
          <w:numId w:val="18"/>
        </w:numPr>
        <w:spacing w:after="0"/>
        <w:rPr>
          <w:b/>
          <w:bCs/>
          <w:lang w:val="en-GB" w:eastAsia="zh-CN"/>
        </w:rPr>
      </w:pPr>
      <w:r>
        <w:rPr>
          <w:b/>
          <w:bCs/>
          <w:lang w:val="en-GB" w:eastAsia="zh-CN"/>
        </w:rPr>
        <w:t xml:space="preserve">Clarify </w:t>
      </w:r>
      <w:r w:rsidR="00023996" w:rsidRPr="00DD7950">
        <w:rPr>
          <w:b/>
          <w:bCs/>
          <w:lang w:val="en-GB" w:eastAsia="zh-CN"/>
        </w:rPr>
        <w:t>modulation order and MIMO support</w:t>
      </w:r>
    </w:p>
    <w:p w14:paraId="260B1F38" w14:textId="246F2983" w:rsidR="00DD7950" w:rsidRDefault="00DD7950" w:rsidP="00DD7950">
      <w:pPr>
        <w:pStyle w:val="ListParagraph"/>
        <w:numPr>
          <w:ilvl w:val="0"/>
          <w:numId w:val="18"/>
        </w:numPr>
        <w:spacing w:after="0"/>
        <w:rPr>
          <w:b/>
          <w:bCs/>
          <w:lang w:val="en-GB" w:eastAsia="zh-CN"/>
        </w:rPr>
      </w:pPr>
      <w:r>
        <w:rPr>
          <w:b/>
          <w:bCs/>
          <w:lang w:val="en-GB" w:eastAsia="zh-CN"/>
        </w:rPr>
        <w:t xml:space="preserve">Design </w:t>
      </w:r>
      <w:r w:rsidR="006A07E3">
        <w:rPr>
          <w:b/>
          <w:bCs/>
          <w:lang w:val="en-GB" w:eastAsia="zh-CN"/>
        </w:rPr>
        <w:t>of the appropriate</w:t>
      </w:r>
      <w:r>
        <w:rPr>
          <w:b/>
          <w:bCs/>
          <w:lang w:val="en-GB" w:eastAsia="zh-CN"/>
        </w:rPr>
        <w:t xml:space="preserve"> </w:t>
      </w:r>
      <w:proofErr w:type="gramStart"/>
      <w:r>
        <w:rPr>
          <w:b/>
          <w:bCs/>
          <w:lang w:val="en-GB" w:eastAsia="zh-CN"/>
        </w:rPr>
        <w:t>test</w:t>
      </w:r>
      <w:r w:rsidR="006A07E3">
        <w:rPr>
          <w:b/>
          <w:bCs/>
          <w:lang w:val="en-GB" w:eastAsia="zh-CN"/>
        </w:rPr>
        <w:t>s</w:t>
      </w:r>
      <w:proofErr w:type="gramEnd"/>
      <w:r>
        <w:rPr>
          <w:b/>
          <w:bCs/>
          <w:lang w:val="en-GB" w:eastAsia="zh-CN"/>
        </w:rPr>
        <w:t xml:space="preserve"> scenario</w:t>
      </w:r>
      <w:r w:rsidR="006A07E3">
        <w:rPr>
          <w:b/>
          <w:bCs/>
          <w:lang w:val="en-GB" w:eastAsia="zh-CN"/>
        </w:rPr>
        <w:t>s</w:t>
      </w:r>
    </w:p>
    <w:p w14:paraId="5A3DC9C9" w14:textId="0DD5DD1F" w:rsidR="00DD7950" w:rsidRPr="00DD7950" w:rsidRDefault="00DD7950" w:rsidP="00DD7950">
      <w:pPr>
        <w:pStyle w:val="ListParagraph"/>
        <w:numPr>
          <w:ilvl w:val="0"/>
          <w:numId w:val="18"/>
        </w:numPr>
        <w:spacing w:after="0"/>
        <w:rPr>
          <w:b/>
          <w:bCs/>
          <w:lang w:val="en-GB" w:eastAsia="zh-CN"/>
        </w:rPr>
      </w:pPr>
      <w:r>
        <w:rPr>
          <w:b/>
          <w:bCs/>
          <w:lang w:val="en-GB" w:eastAsia="zh-CN"/>
        </w:rPr>
        <w:t xml:space="preserve">ACS and blocking </w:t>
      </w:r>
      <w:r w:rsidR="006A07E3">
        <w:rPr>
          <w:b/>
          <w:bCs/>
          <w:lang w:val="en-GB" w:eastAsia="zh-CN"/>
        </w:rPr>
        <w:t>tests are not performed at 25dB imbalance, check if 6dB imbalance is appropriate.</w:t>
      </w:r>
    </w:p>
    <w:p w14:paraId="7BE54F94" w14:textId="77777777" w:rsidR="00305289" w:rsidRDefault="00305289" w:rsidP="00305289">
      <w:pPr>
        <w:pStyle w:val="Heading1"/>
      </w:pPr>
      <w:r>
        <w:lastRenderedPageBreak/>
        <w:t>Conclusions</w:t>
      </w:r>
    </w:p>
    <w:p w14:paraId="00D338BC" w14:textId="64FA1DF8" w:rsidR="00DA2CC0" w:rsidRDefault="00305289" w:rsidP="00130EAB">
      <w:pPr>
        <w:spacing w:after="0"/>
        <w:jc w:val="both"/>
      </w:pPr>
      <w:r>
        <w:t xml:space="preserve">In this contribution, </w:t>
      </w:r>
      <w:r w:rsidR="000A5C60">
        <w:t xml:space="preserve">we </w:t>
      </w:r>
      <w:r w:rsidR="005B7D7F">
        <w:t>presented</w:t>
      </w:r>
      <w:r w:rsidR="00097BCE">
        <w:t xml:space="preserve"> </w:t>
      </w:r>
      <w:r w:rsidR="00351120">
        <w:t xml:space="preserve">our </w:t>
      </w:r>
      <w:r w:rsidR="005B7D7F">
        <w:t>recommendations</w:t>
      </w:r>
      <w:r w:rsidR="00351120">
        <w:t xml:space="preserve"> on </w:t>
      </w:r>
      <w:r w:rsidR="005B7D7F">
        <w:t xml:space="preserve">the </w:t>
      </w:r>
      <w:r w:rsidR="00AA21EC">
        <w:t>UE architecture impact of supporting an increased number of Rx per band in the non-collocated scenario</w:t>
      </w:r>
      <w:r w:rsidR="005B7D7F">
        <w:t>. This includes a</w:t>
      </w:r>
      <w:r w:rsidR="00AA21EC">
        <w:t xml:space="preserve"> 25dB PSD imbalance </w:t>
      </w:r>
      <w:r w:rsidR="005B7D7F">
        <w:t xml:space="preserve">with a </w:t>
      </w:r>
      <w:r w:rsidR="00AA21EC">
        <w:t xml:space="preserve">focus on the impact on antennas and </w:t>
      </w:r>
      <w:r w:rsidR="005B7D7F">
        <w:t xml:space="preserve">the </w:t>
      </w:r>
      <w:r w:rsidR="00AA21EC">
        <w:t>RF front-end</w:t>
      </w:r>
      <w:r w:rsidR="005B7D7F">
        <w:t>. In this context,</w:t>
      </w:r>
      <w:r w:rsidR="00AA21EC">
        <w:t xml:space="preserve"> </w:t>
      </w:r>
      <w:r w:rsidR="005B7D7F">
        <w:t>we</w:t>
      </w:r>
      <w:r w:rsidR="00AA21EC">
        <w:t xml:space="preserve"> make the following proposal on options.</w:t>
      </w:r>
    </w:p>
    <w:p w14:paraId="0EDB4400" w14:textId="0CCC5E30" w:rsidR="00AA21EC" w:rsidRDefault="00AA21EC" w:rsidP="00130EAB">
      <w:pPr>
        <w:spacing w:after="0"/>
        <w:jc w:val="both"/>
      </w:pPr>
    </w:p>
    <w:p w14:paraId="5BD430A6" w14:textId="77777777" w:rsidR="005B7D7F" w:rsidRPr="009671A5" w:rsidRDefault="005B7D7F" w:rsidP="005B7D7F">
      <w:pPr>
        <w:spacing w:after="0"/>
        <w:rPr>
          <w:b/>
          <w:bCs/>
          <w:lang w:val="en-GB" w:eastAsia="zh-CN"/>
        </w:rPr>
      </w:pPr>
      <w:r w:rsidRPr="009671A5">
        <w:rPr>
          <w:b/>
          <w:bCs/>
          <w:lang w:val="en-GB" w:eastAsia="zh-CN"/>
        </w:rPr>
        <w:t xml:space="preserve">Proposal for </w:t>
      </w:r>
      <w:r>
        <w:rPr>
          <w:b/>
          <w:bCs/>
          <w:lang w:val="en-GB" w:eastAsia="zh-CN"/>
        </w:rPr>
        <w:t>non-collocated scenario support</w:t>
      </w:r>
      <w:r w:rsidRPr="009671A5">
        <w:rPr>
          <w:b/>
          <w:bCs/>
          <w:lang w:val="en-GB" w:eastAsia="zh-CN"/>
        </w:rPr>
        <w:t>:</w:t>
      </w:r>
    </w:p>
    <w:p w14:paraId="765B474A" w14:textId="77777777" w:rsidR="005B7D7F" w:rsidRDefault="005B7D7F" w:rsidP="005B7D7F">
      <w:pPr>
        <w:pStyle w:val="ListParagraph"/>
        <w:numPr>
          <w:ilvl w:val="0"/>
          <w:numId w:val="12"/>
        </w:numPr>
        <w:spacing w:after="0"/>
        <w:rPr>
          <w:b/>
          <w:bCs/>
          <w:lang w:val="en-GB" w:eastAsia="zh-CN"/>
        </w:rPr>
      </w:pPr>
      <w:r>
        <w:rPr>
          <w:b/>
          <w:bCs/>
          <w:lang w:val="en-GB" w:eastAsia="zh-CN"/>
        </w:rPr>
        <w:t>Default support is 2Rx per band (4Rx total) with 25dB imbalance</w:t>
      </w:r>
    </w:p>
    <w:p w14:paraId="26CACCCF" w14:textId="77777777" w:rsidR="005B7D7F" w:rsidRDefault="005B7D7F" w:rsidP="005B7D7F">
      <w:pPr>
        <w:pStyle w:val="ListParagraph"/>
        <w:numPr>
          <w:ilvl w:val="0"/>
          <w:numId w:val="12"/>
        </w:numPr>
        <w:spacing w:after="0"/>
        <w:rPr>
          <w:b/>
          <w:bCs/>
          <w:lang w:val="en-GB" w:eastAsia="zh-CN"/>
        </w:rPr>
      </w:pPr>
      <w:r>
        <w:rPr>
          <w:b/>
          <w:bCs/>
          <w:lang w:val="en-GB" w:eastAsia="zh-CN"/>
        </w:rPr>
        <w:t>Support of &gt;2Rx per band is optional, with signalling of 4Rx support per band</w:t>
      </w:r>
    </w:p>
    <w:p w14:paraId="4D1FDC78" w14:textId="77777777" w:rsidR="005B7D7F" w:rsidRDefault="005B7D7F" w:rsidP="005B7D7F">
      <w:pPr>
        <w:pStyle w:val="ListParagraph"/>
        <w:numPr>
          <w:ilvl w:val="1"/>
          <w:numId w:val="12"/>
        </w:numPr>
        <w:spacing w:after="0"/>
        <w:rPr>
          <w:b/>
          <w:bCs/>
          <w:lang w:val="en-GB" w:eastAsia="zh-CN"/>
        </w:rPr>
      </w:pPr>
      <w:r>
        <w:rPr>
          <w:b/>
          <w:bCs/>
          <w:lang w:val="en-GB" w:eastAsia="zh-CN"/>
        </w:rPr>
        <w:t>If no compromises on receiver performance/dynamic range are feasible, this will require additional RF/antenna paths</w:t>
      </w:r>
    </w:p>
    <w:p w14:paraId="5A59B511" w14:textId="77777777" w:rsidR="005B7D7F" w:rsidRDefault="005B7D7F" w:rsidP="005B7D7F">
      <w:pPr>
        <w:pStyle w:val="ListParagraph"/>
        <w:numPr>
          <w:ilvl w:val="1"/>
          <w:numId w:val="12"/>
        </w:numPr>
        <w:spacing w:after="0"/>
        <w:rPr>
          <w:b/>
          <w:bCs/>
          <w:lang w:val="en-GB" w:eastAsia="zh-CN"/>
        </w:rPr>
      </w:pPr>
      <w:r>
        <w:rPr>
          <w:b/>
          <w:bCs/>
          <w:lang w:val="en-GB" w:eastAsia="zh-CN"/>
        </w:rPr>
        <w:t>If some compromises are feasible on receiver performance/dynamic range, it can be studied whether the impact on the number of RF/antenna paths can be reduced</w:t>
      </w:r>
    </w:p>
    <w:p w14:paraId="17461508" w14:textId="7A46C700" w:rsidR="00AA21EC" w:rsidRDefault="00AA21EC" w:rsidP="00130EAB">
      <w:pPr>
        <w:spacing w:after="0"/>
        <w:jc w:val="both"/>
        <w:rPr>
          <w:lang w:val="en-GB"/>
        </w:rPr>
      </w:pPr>
    </w:p>
    <w:p w14:paraId="084D3AA6" w14:textId="178353D0" w:rsidR="00AA21EC" w:rsidRDefault="005B7D7F" w:rsidP="00130EAB">
      <w:pPr>
        <w:spacing w:after="0"/>
        <w:jc w:val="both"/>
        <w:rPr>
          <w:lang w:val="en-GB"/>
        </w:rPr>
      </w:pPr>
      <w:r>
        <w:rPr>
          <w:lang w:val="en-GB"/>
        </w:rPr>
        <w:t>Finally</w:t>
      </w:r>
      <w:r w:rsidR="00AA21EC">
        <w:rPr>
          <w:lang w:val="en-GB"/>
        </w:rPr>
        <w:t xml:space="preserve">, we further explore if </w:t>
      </w:r>
      <w:r>
        <w:rPr>
          <w:lang w:val="en-GB"/>
        </w:rPr>
        <w:t>the hardware</w:t>
      </w:r>
      <w:r w:rsidR="00AA21EC">
        <w:rPr>
          <w:lang w:val="en-GB"/>
        </w:rPr>
        <w:t xml:space="preserve"> impact on antenna and </w:t>
      </w:r>
      <w:r>
        <w:rPr>
          <w:lang w:val="en-GB"/>
        </w:rPr>
        <w:t xml:space="preserve">the </w:t>
      </w:r>
      <w:r w:rsidR="00AA21EC">
        <w:rPr>
          <w:lang w:val="en-GB"/>
        </w:rPr>
        <w:t xml:space="preserve">RF front-end can be reduced </w:t>
      </w:r>
      <w:r>
        <w:rPr>
          <w:lang w:val="en-GB"/>
        </w:rPr>
        <w:t>while</w:t>
      </w:r>
      <w:r w:rsidR="00AA21EC">
        <w:rPr>
          <w:lang w:val="en-GB"/>
        </w:rPr>
        <w:t xml:space="preserve"> </w:t>
      </w:r>
      <w:r>
        <w:rPr>
          <w:lang w:val="en-GB"/>
        </w:rPr>
        <w:t>accepting</w:t>
      </w:r>
      <w:r w:rsidR="00AA21EC">
        <w:rPr>
          <w:lang w:val="en-GB"/>
        </w:rPr>
        <w:t xml:space="preserve"> relaxed receiver performance</w:t>
      </w:r>
      <w:r>
        <w:rPr>
          <w:lang w:val="en-GB"/>
        </w:rPr>
        <w:t>. This is the basis for a</w:t>
      </w:r>
      <w:r w:rsidR="00AA21EC">
        <w:rPr>
          <w:lang w:val="en-GB"/>
        </w:rPr>
        <w:t xml:space="preserve"> propos</w:t>
      </w:r>
      <w:r>
        <w:rPr>
          <w:lang w:val="en-GB"/>
        </w:rPr>
        <w:t>al</w:t>
      </w:r>
      <w:r w:rsidR="00AA21EC">
        <w:rPr>
          <w:lang w:val="en-GB"/>
        </w:rPr>
        <w:t xml:space="preserve"> to study the options.</w:t>
      </w:r>
    </w:p>
    <w:p w14:paraId="060A71FA" w14:textId="59C33280" w:rsidR="00AA21EC" w:rsidRDefault="00AA21EC" w:rsidP="00130EAB">
      <w:pPr>
        <w:spacing w:after="0"/>
        <w:jc w:val="both"/>
        <w:rPr>
          <w:lang w:val="en-GB"/>
        </w:rPr>
      </w:pPr>
    </w:p>
    <w:p w14:paraId="6D7C5781" w14:textId="77777777" w:rsidR="005B7D7F" w:rsidRDefault="005B7D7F" w:rsidP="005B7D7F">
      <w:pPr>
        <w:spacing w:after="0"/>
        <w:rPr>
          <w:b/>
          <w:bCs/>
          <w:lang w:val="en-GB" w:eastAsia="zh-CN"/>
        </w:rPr>
      </w:pPr>
      <w:r>
        <w:rPr>
          <w:b/>
          <w:bCs/>
          <w:lang w:val="en-GB" w:eastAsia="zh-CN"/>
        </w:rPr>
        <w:t>Proposal: to enable higher &gt;2Rx/band support without increase of antenna/RFFE complexity, the following aspect are studied at a 25dB PSD imbalance:</w:t>
      </w:r>
    </w:p>
    <w:p w14:paraId="5635D7A3" w14:textId="77777777" w:rsidR="005B7D7F" w:rsidRDefault="005B7D7F" w:rsidP="005B7D7F">
      <w:pPr>
        <w:pStyle w:val="ListParagraph"/>
        <w:numPr>
          <w:ilvl w:val="0"/>
          <w:numId w:val="18"/>
        </w:numPr>
        <w:spacing w:after="0"/>
        <w:rPr>
          <w:b/>
          <w:bCs/>
          <w:lang w:val="en-GB" w:eastAsia="zh-CN"/>
        </w:rPr>
      </w:pPr>
      <w:r>
        <w:rPr>
          <w:b/>
          <w:bCs/>
          <w:lang w:val="en-GB" w:eastAsia="zh-CN"/>
        </w:rPr>
        <w:t>R</w:t>
      </w:r>
      <w:r w:rsidRPr="00DD7950">
        <w:rPr>
          <w:b/>
          <w:bCs/>
          <w:lang w:val="en-GB" w:eastAsia="zh-CN"/>
        </w:rPr>
        <w:t>elax</w:t>
      </w:r>
      <w:r>
        <w:rPr>
          <w:b/>
          <w:bCs/>
          <w:lang w:val="en-GB" w:eastAsia="zh-CN"/>
        </w:rPr>
        <w:t>ed requirement</w:t>
      </w:r>
      <w:r w:rsidRPr="00DD7950">
        <w:rPr>
          <w:b/>
          <w:bCs/>
          <w:lang w:val="en-GB" w:eastAsia="zh-CN"/>
        </w:rPr>
        <w:t xml:space="preserve"> in maximum power</w:t>
      </w:r>
      <w:r>
        <w:rPr>
          <w:b/>
          <w:bCs/>
          <w:lang w:val="en-GB" w:eastAsia="zh-CN"/>
        </w:rPr>
        <w:t xml:space="preserve"> for largest signal</w:t>
      </w:r>
      <w:r w:rsidRPr="00DD7950">
        <w:rPr>
          <w:b/>
          <w:bCs/>
          <w:lang w:val="en-GB" w:eastAsia="zh-CN"/>
        </w:rPr>
        <w:t xml:space="preserve">, </w:t>
      </w:r>
      <w:r>
        <w:rPr>
          <w:b/>
          <w:bCs/>
          <w:lang w:val="en-GB" w:eastAsia="zh-CN"/>
        </w:rPr>
        <w:t xml:space="preserve">and QPSK REFSENS </w:t>
      </w:r>
    </w:p>
    <w:p w14:paraId="6A9E7815" w14:textId="77777777" w:rsidR="005B7D7F" w:rsidRDefault="005B7D7F" w:rsidP="005B7D7F">
      <w:pPr>
        <w:pStyle w:val="ListParagraph"/>
        <w:numPr>
          <w:ilvl w:val="0"/>
          <w:numId w:val="18"/>
        </w:numPr>
        <w:spacing w:after="0"/>
        <w:rPr>
          <w:b/>
          <w:bCs/>
          <w:lang w:val="en-GB" w:eastAsia="zh-CN"/>
        </w:rPr>
      </w:pPr>
      <w:r>
        <w:rPr>
          <w:b/>
          <w:bCs/>
          <w:lang w:val="en-GB" w:eastAsia="zh-CN"/>
        </w:rPr>
        <w:t xml:space="preserve">Clarify </w:t>
      </w:r>
      <w:r w:rsidRPr="00DD7950">
        <w:rPr>
          <w:b/>
          <w:bCs/>
          <w:lang w:val="en-GB" w:eastAsia="zh-CN"/>
        </w:rPr>
        <w:t>modulation order and MIMO support</w:t>
      </w:r>
    </w:p>
    <w:p w14:paraId="5C719EBC" w14:textId="77777777" w:rsidR="005B7D7F" w:rsidRDefault="005B7D7F" w:rsidP="005B7D7F">
      <w:pPr>
        <w:pStyle w:val="ListParagraph"/>
        <w:numPr>
          <w:ilvl w:val="0"/>
          <w:numId w:val="18"/>
        </w:numPr>
        <w:spacing w:after="0"/>
        <w:rPr>
          <w:b/>
          <w:bCs/>
          <w:lang w:val="en-GB" w:eastAsia="zh-CN"/>
        </w:rPr>
      </w:pPr>
      <w:r>
        <w:rPr>
          <w:b/>
          <w:bCs/>
          <w:lang w:val="en-GB" w:eastAsia="zh-CN"/>
        </w:rPr>
        <w:t xml:space="preserve">Design of the appropriate </w:t>
      </w:r>
      <w:proofErr w:type="gramStart"/>
      <w:r>
        <w:rPr>
          <w:b/>
          <w:bCs/>
          <w:lang w:val="en-GB" w:eastAsia="zh-CN"/>
        </w:rPr>
        <w:t>tests</w:t>
      </w:r>
      <w:proofErr w:type="gramEnd"/>
      <w:r>
        <w:rPr>
          <w:b/>
          <w:bCs/>
          <w:lang w:val="en-GB" w:eastAsia="zh-CN"/>
        </w:rPr>
        <w:t xml:space="preserve"> scenarios</w:t>
      </w:r>
    </w:p>
    <w:p w14:paraId="0DE37BB9" w14:textId="77777777" w:rsidR="005B7D7F" w:rsidRPr="00DD7950" w:rsidRDefault="005B7D7F" w:rsidP="005B7D7F">
      <w:pPr>
        <w:pStyle w:val="ListParagraph"/>
        <w:numPr>
          <w:ilvl w:val="0"/>
          <w:numId w:val="18"/>
        </w:numPr>
        <w:spacing w:after="0"/>
        <w:rPr>
          <w:b/>
          <w:bCs/>
          <w:lang w:val="en-GB" w:eastAsia="zh-CN"/>
        </w:rPr>
      </w:pPr>
      <w:r>
        <w:rPr>
          <w:b/>
          <w:bCs/>
          <w:lang w:val="en-GB" w:eastAsia="zh-CN"/>
        </w:rPr>
        <w:t>ACS and blocking tests are not performed at 25dB imbalance, check if 6dB imbalance is appropriate.</w:t>
      </w:r>
    </w:p>
    <w:p w14:paraId="03D6921F" w14:textId="77777777" w:rsidR="00F10F97" w:rsidRDefault="007321E3" w:rsidP="00C8525F">
      <w:pPr>
        <w:pStyle w:val="Heading1"/>
        <w:numPr>
          <w:ilvl w:val="0"/>
          <w:numId w:val="0"/>
        </w:numPr>
        <w:jc w:val="both"/>
      </w:pPr>
      <w:r>
        <w:t>R</w:t>
      </w:r>
      <w:r w:rsidR="00F10F97">
        <w:t>eferences</w:t>
      </w:r>
    </w:p>
    <w:p w14:paraId="77BCEF9F" w14:textId="08B3A61F" w:rsidR="007D6D6D" w:rsidRDefault="00F3725F" w:rsidP="00927FB0">
      <w:pPr>
        <w:pStyle w:val="ListParagraph"/>
        <w:widowControl w:val="0"/>
        <w:numPr>
          <w:ilvl w:val="0"/>
          <w:numId w:val="11"/>
        </w:numPr>
        <w:snapToGrid w:val="0"/>
      </w:pPr>
      <w:r w:rsidRPr="00F3725F">
        <w:t>RP-221809</w:t>
      </w:r>
      <w:r>
        <w:t xml:space="preserve"> </w:t>
      </w:r>
      <w:r w:rsidR="00AB71E4" w:rsidRPr="00091E36">
        <w:t xml:space="preserve">New WID: </w:t>
      </w:r>
      <w:r w:rsidRPr="00F3725F">
        <w:t>Support of intra-band non-collocated EN-DC/NR-CA deployment</w:t>
      </w:r>
      <w:r w:rsidR="00AB71E4">
        <w:t xml:space="preserve">, </w:t>
      </w:r>
      <w:r>
        <w:t>KDDI</w:t>
      </w:r>
      <w:r w:rsidR="00AB71E4">
        <w:t>, RAN#96</w:t>
      </w:r>
    </w:p>
    <w:sectPr w:rsidR="007D6D6D"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F8941" w14:textId="77777777" w:rsidR="00FD4FE5" w:rsidRDefault="00FD4FE5">
      <w:r>
        <w:separator/>
      </w:r>
    </w:p>
  </w:endnote>
  <w:endnote w:type="continuationSeparator" w:id="0">
    <w:p w14:paraId="0CEB5851" w14:textId="77777777" w:rsidR="00FD4FE5" w:rsidRDefault="00FD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9D0910" w:rsidRDefault="009D09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23637" w14:textId="77777777" w:rsidR="00FD4FE5" w:rsidRDefault="00FD4FE5">
      <w:r>
        <w:separator/>
      </w:r>
    </w:p>
  </w:footnote>
  <w:footnote w:type="continuationSeparator" w:id="0">
    <w:p w14:paraId="2769693A" w14:textId="77777777" w:rsidR="00FD4FE5" w:rsidRDefault="00FD4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330DFB"/>
    <w:multiLevelType w:val="hybridMultilevel"/>
    <w:tmpl w:val="07886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40E08"/>
    <w:multiLevelType w:val="hybridMultilevel"/>
    <w:tmpl w:val="E170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BC30E0"/>
    <w:multiLevelType w:val="hybridMultilevel"/>
    <w:tmpl w:val="83BA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89F0BFA"/>
    <w:multiLevelType w:val="hybridMultilevel"/>
    <w:tmpl w:val="543E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8302A5"/>
    <w:multiLevelType w:val="hybridMultilevel"/>
    <w:tmpl w:val="237E0AD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4176D"/>
    <w:multiLevelType w:val="hybridMultilevel"/>
    <w:tmpl w:val="C1FEAE9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7D7A17F3"/>
    <w:multiLevelType w:val="hybridMultilevel"/>
    <w:tmpl w:val="0542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15"/>
  </w:num>
  <w:num w:numId="5">
    <w:abstractNumId w:val="6"/>
  </w:num>
  <w:num w:numId="6">
    <w:abstractNumId w:val="1"/>
  </w:num>
  <w:num w:numId="7">
    <w:abstractNumId w:val="10"/>
  </w:num>
  <w:num w:numId="8">
    <w:abstractNumId w:val="12"/>
  </w:num>
  <w:num w:numId="9">
    <w:abstractNumId w:val="14"/>
  </w:num>
  <w:num w:numId="10">
    <w:abstractNumId w:val="0"/>
  </w:num>
  <w:num w:numId="11">
    <w:abstractNumId w:val="3"/>
  </w:num>
  <w:num w:numId="12">
    <w:abstractNumId w:val="5"/>
  </w:num>
  <w:num w:numId="13">
    <w:abstractNumId w:val="17"/>
  </w:num>
  <w:num w:numId="14">
    <w:abstractNumId w:val="16"/>
  </w:num>
  <w:num w:numId="15">
    <w:abstractNumId w:val="4"/>
  </w:num>
  <w:num w:numId="16">
    <w:abstractNumId w:val="11"/>
  </w:num>
  <w:num w:numId="17">
    <w:abstractNumId w:val="8"/>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2CD3"/>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996"/>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C1F"/>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BBD"/>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655"/>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7B6"/>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6AB"/>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767"/>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120"/>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50"/>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364"/>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E11"/>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D7F"/>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7E3"/>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0BCA"/>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5764"/>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8CF"/>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27FB0"/>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1A5"/>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910"/>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27DDA"/>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142"/>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1CC"/>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1E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DD9"/>
    <w:rsid w:val="00AA7F08"/>
    <w:rsid w:val="00AB0051"/>
    <w:rsid w:val="00AB0900"/>
    <w:rsid w:val="00AB0B19"/>
    <w:rsid w:val="00AB0F7F"/>
    <w:rsid w:val="00AB142D"/>
    <w:rsid w:val="00AB245E"/>
    <w:rsid w:val="00AB32C8"/>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8A7"/>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1C5"/>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3DC9"/>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7E6"/>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98D"/>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B21"/>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A4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C1E"/>
    <w:rsid w:val="00CE6D23"/>
    <w:rsid w:val="00CE72B9"/>
    <w:rsid w:val="00CE73E0"/>
    <w:rsid w:val="00CE752E"/>
    <w:rsid w:val="00CE783C"/>
    <w:rsid w:val="00CE79D2"/>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950"/>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5EB"/>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440"/>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445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25F"/>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49EF"/>
    <w:rsid w:val="00F55319"/>
    <w:rsid w:val="00F5606F"/>
    <w:rsid w:val="00F562ED"/>
    <w:rsid w:val="00F56873"/>
    <w:rsid w:val="00F568B3"/>
    <w:rsid w:val="00F569AD"/>
    <w:rsid w:val="00F56C59"/>
    <w:rsid w:val="00F56CBC"/>
    <w:rsid w:val="00F56E8B"/>
    <w:rsid w:val="00F578B7"/>
    <w:rsid w:val="00F57EA0"/>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61C"/>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E5"/>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2421547">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2008644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55</TotalTime>
  <Pages>3</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9611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2022-08-09T17:09:00Z</dcterms:created>
  <dcterms:modified xsi:type="dcterms:W3CDTF">2022-08-10T13:33:00Z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